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69AAB" w14:textId="77777777" w:rsidR="009455D6" w:rsidRDefault="009455D6">
      <w:pPr>
        <w:spacing w:after="40"/>
        <w:jc w:val="center"/>
        <w:rPr>
          <w:rFonts w:ascii="Arial" w:eastAsia="Arial" w:hAnsi="Arial" w:cs="Noto Sans CJK SC"/>
          <w:b/>
          <w:color w:val="1F4E79"/>
          <w:sz w:val="46"/>
        </w:rPr>
      </w:pPr>
      <w:r>
        <w:rPr>
          <w:rFonts w:ascii="Arial" w:eastAsia="Arial" w:hAnsi="Arial" w:cs="Noto Sans CJK SC"/>
          <w:b/>
          <w:color w:val="1F4E79"/>
          <w:sz w:val="46"/>
        </w:rPr>
        <w:t>Common Pneumatic-System Faults and Corrective Actions</w:t>
      </w:r>
    </w:p>
    <w:p w14:paraId="7A0DC1BA" w14:textId="0648563C" w:rsidR="0082336B" w:rsidRDefault="009455D6">
      <w:pPr>
        <w:spacing w:after="40"/>
        <w:jc w:val="center"/>
        <w:rPr>
          <w:lang w:eastAsia="zh-CN"/>
        </w:rPr>
      </w:pPr>
      <w:r>
        <w:rPr>
          <w:rFonts w:ascii="Arial" w:eastAsia="Arial" w:hAnsi="Arial" w:cs="Noto Sans CJK SC"/>
          <w:b/>
          <w:color w:val="1F4E79"/>
          <w:sz w:val="46"/>
        </w:rPr>
        <w:t xml:space="preserve">Pneumatic Systems </w:t>
      </w:r>
      <w:r w:rsidR="002C4D7E">
        <w:rPr>
          <w:rFonts w:ascii="Arial" w:eastAsia="Arial" w:hAnsi="Arial" w:cs="Noto Sans CJK SC"/>
          <w:b/>
          <w:color w:val="4B5563"/>
          <w:sz w:val="26"/>
        </w:rPr>
        <w:t>·</w:t>
      </w:r>
      <w:r>
        <w:rPr>
          <w:rFonts w:ascii="Arial" w:eastAsia="Arial" w:hAnsi="Arial" w:cs="Noto Sans CJK SC"/>
          <w:b/>
          <w:color w:val="4B5563"/>
          <w:sz w:val="26"/>
        </w:rPr>
        <w:t xml:space="preserve"> Rout</w:t>
      </w:r>
      <w:r w:rsidR="002C4D7E">
        <w:rPr>
          <w:rFonts w:ascii="Arial" w:eastAsia="Arial" w:hAnsi="Arial" w:cs="Noto Sans CJK SC"/>
          <w:b/>
          <w:color w:val="4B5563"/>
          <w:sz w:val="26"/>
        </w:rPr>
        <w:t>ine Troubleshooting · Maintenance Reference</w:t>
      </w:r>
    </w:p>
    <w:p w14:paraId="7CCDF534" w14:textId="77777777" w:rsidR="0082336B" w:rsidRDefault="002C4D7E">
      <w:pPr>
        <w:jc w:val="center"/>
        <w:rPr>
          <w:lang w:eastAsia="zh-CN"/>
        </w:rPr>
      </w:pPr>
      <w:r>
        <w:rPr>
          <w:rFonts w:ascii="Arial" w:eastAsia="Arial" w:hAnsi="Arial" w:cs="Noto Sans CJK SC"/>
          <w:color w:val="4B5563"/>
        </w:rPr>
        <w:t>Applicable to Pneumatic Industrial Manipulators / Pneumatic Balancers / Vacuum Lifters / Pneumatic Tooling / Custom Material-Handling Equipment</w:t>
      </w:r>
    </w:p>
    <w:p w14:paraId="0444B6D1" w14:textId="77777777" w:rsidR="0082336B" w:rsidRDefault="0082336B">
      <w:pPr>
        <w:rPr>
          <w:lang w:eastAsia="zh-CN"/>
        </w:rPr>
      </w:pPr>
    </w:p>
    <w:tbl>
      <w:tblPr>
        <w:tblW w:w="0" w:type="auto"/>
        <w:jc w:val="center"/>
        <w:tblBorders>
          <w:top w:val="single" w:sz="5" w:space="0" w:color="B8C6D1"/>
          <w:left w:val="single" w:sz="5" w:space="0" w:color="B8C6D1"/>
          <w:bottom w:val="single" w:sz="5" w:space="0" w:color="B8C6D1"/>
          <w:right w:val="single" w:sz="5" w:space="0" w:color="B8C6D1"/>
          <w:insideH w:val="single" w:sz="5" w:space="0" w:color="B8C6D1"/>
          <w:insideV w:val="single" w:sz="5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7655"/>
      </w:tblGrid>
      <w:tr w:rsidR="0082336B" w14:paraId="485D6860" w14:textId="77777777">
        <w:trPr>
          <w:tblHeader/>
          <w:jc w:val="center"/>
        </w:trPr>
        <w:tc>
          <w:tcPr>
            <w:tcW w:w="2381" w:type="dxa"/>
            <w:shd w:val="clear" w:color="auto" w:fill="1F4E79"/>
            <w:vAlign w:val="center"/>
          </w:tcPr>
          <w:p w14:paraId="5B262B31" w14:textId="77777777" w:rsidR="0082336B" w:rsidRDefault="002C4D7E">
            <w:pPr>
              <w:spacing w:after="0" w:line="269" w:lineRule="auto"/>
              <w:jc w:val="center"/>
            </w:pPr>
            <w:r>
              <w:rPr>
                <w:rFonts w:ascii="Arial" w:eastAsia="Arial" w:hAnsi="Arial" w:cs="Noto Sans CJK SC"/>
                <w:b/>
                <w:color w:val="FFFFFF"/>
                <w:sz w:val="18"/>
              </w:rPr>
              <w:t>Item</w:t>
            </w:r>
          </w:p>
        </w:tc>
        <w:tc>
          <w:tcPr>
            <w:tcW w:w="6690" w:type="dxa"/>
            <w:shd w:val="clear" w:color="auto" w:fill="1F4E79"/>
            <w:vAlign w:val="center"/>
          </w:tcPr>
          <w:p w14:paraId="6253EAA3" w14:textId="77777777" w:rsidR="0082336B" w:rsidRDefault="002C4D7E">
            <w:pPr>
              <w:spacing w:after="0" w:line="269" w:lineRule="auto"/>
              <w:jc w:val="center"/>
            </w:pPr>
            <w:r>
              <w:rPr>
                <w:rFonts w:ascii="Arial" w:eastAsia="Arial" w:hAnsi="Arial" w:cs="Noto Sans CJK SC"/>
                <w:b/>
                <w:color w:val="FFFFFF"/>
                <w:sz w:val="18"/>
              </w:rPr>
              <w:t>Details</w:t>
            </w:r>
          </w:p>
        </w:tc>
      </w:tr>
      <w:tr w:rsidR="0082336B" w14:paraId="62378DA1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4279F9B3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8"/>
              </w:rPr>
              <w:t>Document No.</w:t>
            </w:r>
          </w:p>
        </w:tc>
        <w:tc>
          <w:tcPr>
            <w:tcW w:w="6690" w:type="dxa"/>
            <w:vAlign w:val="center"/>
          </w:tcPr>
          <w:p w14:paraId="5C6D2529" w14:textId="77777777" w:rsidR="0082336B" w:rsidRDefault="002C4D7E">
            <w:pPr>
              <w:spacing w:after="0" w:line="269" w:lineRule="auto"/>
            </w:pPr>
            <w:r>
              <w:rPr>
                <w:rFonts w:cs="Noto Sans CJK SC"/>
                <w:color w:val="1F2937"/>
                <w:sz w:val="18"/>
              </w:rPr>
              <w:t>AUREK-MNT-PNE-001</w:t>
            </w:r>
          </w:p>
        </w:tc>
      </w:tr>
      <w:tr w:rsidR="0082336B" w14:paraId="1C724B2E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08413D5F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8"/>
              </w:rPr>
              <w:t>Version</w:t>
            </w:r>
          </w:p>
        </w:tc>
        <w:tc>
          <w:tcPr>
            <w:tcW w:w="6690" w:type="dxa"/>
            <w:vAlign w:val="center"/>
          </w:tcPr>
          <w:p w14:paraId="49DC1DDC" w14:textId="77777777" w:rsidR="0082336B" w:rsidRDefault="002C4D7E">
            <w:pPr>
              <w:spacing w:after="0" w:line="269" w:lineRule="auto"/>
            </w:pPr>
            <w:r>
              <w:rPr>
                <w:rFonts w:cs="Noto Sans CJK SC"/>
                <w:color w:val="1F2937"/>
                <w:sz w:val="18"/>
              </w:rPr>
              <w:t>V1.0</w:t>
            </w:r>
          </w:p>
        </w:tc>
      </w:tr>
      <w:tr w:rsidR="0082336B" w14:paraId="00092F3D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67BAD769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8"/>
              </w:rPr>
              <w:t>Scope</w:t>
            </w:r>
          </w:p>
        </w:tc>
        <w:tc>
          <w:tcPr>
            <w:tcW w:w="6690" w:type="dxa"/>
            <w:vAlign w:val="center"/>
          </w:tcPr>
          <w:p w14:paraId="05E6BDBA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8"/>
              </w:rPr>
              <w:t>Air supply, filter-regulator, tubing fittings, pushbutton valves, directional valves, flow-control valves, cylinders, vacuum generators, suction cups, and pneumatic tooling</w:t>
            </w:r>
          </w:p>
        </w:tc>
      </w:tr>
      <w:tr w:rsidR="0082336B" w14:paraId="672F42F2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7B65E025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8"/>
              </w:rPr>
              <w:t>Applicable Stage</w:t>
            </w:r>
          </w:p>
        </w:tc>
        <w:tc>
          <w:tcPr>
            <w:tcW w:w="6690" w:type="dxa"/>
            <w:vAlign w:val="center"/>
          </w:tcPr>
          <w:p w14:paraId="0E54D2FF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8"/>
              </w:rPr>
              <w:t>Pre-use inspection / Routine maintenance / Preliminary after-sales troubleshooting / On-site fault reporting</w:t>
            </w:r>
          </w:p>
        </w:tc>
      </w:tr>
      <w:tr w:rsidR="0082336B" w14:paraId="17BCF051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1B28349A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8"/>
              </w:rPr>
              <w:t>Intended Users</w:t>
            </w:r>
          </w:p>
        </w:tc>
        <w:tc>
          <w:tcPr>
            <w:tcW w:w="6690" w:type="dxa"/>
            <w:vAlign w:val="center"/>
          </w:tcPr>
          <w:p w14:paraId="7076C6FE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8"/>
              </w:rPr>
              <w:t>On-site operators, equipment maintenance personnel, sales and after-sales service personnel</w:t>
            </w:r>
          </w:p>
        </w:tc>
      </w:tr>
      <w:tr w:rsidR="0082336B" w14:paraId="5627FF11" w14:textId="77777777">
        <w:tblPrEx>
          <w:tblBorders>
            <w:top w:val="single" w:sz="4" w:space="0" w:color="D6DEE6"/>
            <w:left w:val="single" w:sz="4" w:space="0" w:color="D6DEE6"/>
            <w:bottom w:val="single" w:sz="4" w:space="0" w:color="D6DEE6"/>
            <w:right w:val="single" w:sz="4" w:space="0" w:color="D6DEE6"/>
            <w:insideH w:val="single" w:sz="4" w:space="0" w:color="D6DEE6"/>
            <w:insideV w:val="single" w:sz="4" w:space="0" w:color="D6DEE6"/>
          </w:tblBorders>
        </w:tblPrEx>
        <w:trPr>
          <w:jc w:val="center"/>
        </w:trPr>
        <w:tc>
          <w:tcPr>
            <w:tcW w:w="10036" w:type="dxa"/>
            <w:gridSpan w:val="2"/>
            <w:shd w:val="clear" w:color="auto" w:fill="F7FAFC"/>
            <w:vAlign w:val="center"/>
          </w:tcPr>
          <w:p w14:paraId="465C1896" w14:textId="77777777" w:rsidR="0082336B" w:rsidRDefault="002C4D7E">
            <w:pPr>
              <w:spacing w:after="0" w:line="269" w:lineRule="auto"/>
              <w:ind w:left="57" w:right="57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4B5563"/>
                <w:sz w:val="17"/>
              </w:rPr>
              <w:t>Usage note: This document provides general troubleshooting guidance for pneumatic systems. Corrective actions may vary with load, tooling, control logic, and site air-supply conditions. For issues involving control-valve internals, cylinder seals, loss-of-air protection, or safety circuits, contact the manufacturer or qualified personnel.</w:t>
            </w:r>
          </w:p>
        </w:tc>
      </w:tr>
    </w:tbl>
    <w:p w14:paraId="57712171" w14:textId="77777777" w:rsidR="0082336B" w:rsidRDefault="0082336B">
      <w:pPr>
        <w:spacing w:after="20"/>
        <w:rPr>
          <w:lang w:eastAsia="zh-CN"/>
        </w:rPr>
      </w:pPr>
    </w:p>
    <w:p w14:paraId="2A1CC5F7" w14:textId="77777777" w:rsidR="0082336B" w:rsidRDefault="002C4D7E">
      <w:pPr>
        <w:pStyle w:val="1"/>
        <w:spacing w:before="200" w:after="100"/>
      </w:pPr>
      <w:r>
        <w:rPr>
          <w:rFonts w:ascii="Arial" w:eastAsia="Arial" w:hAnsi="Arial" w:cs="Noto Sans CJK SC"/>
          <w:color w:val="1F4E79"/>
          <w:sz w:val="27"/>
        </w:rPr>
        <w:t>1. Safety Instructions Before Troubleshooting</w:t>
      </w:r>
    </w:p>
    <w:p w14:paraId="2CE36D5F" w14:textId="1025F7A7" w:rsidR="0082336B" w:rsidRDefault="002C4D7E">
      <w:pPr>
        <w:spacing w:after="40" w:line="283" w:lineRule="auto"/>
        <w:ind w:left="255" w:hanging="142"/>
        <w:rPr>
          <w:lang w:eastAsia="zh-CN"/>
        </w:rPr>
      </w:pPr>
      <w:r>
        <w:rPr>
          <w:rFonts w:ascii="Arial" w:eastAsia="Arial" w:hAnsi="Arial" w:cs="Noto Sans CJK SC"/>
          <w:color w:val="1F2937"/>
          <w:sz w:val="18"/>
        </w:rPr>
        <w:t>• If the equipment behaves abnormally, stop operation first and place the workpiece in a stable position or unload it. Do not continue testing while loaded.</w:t>
      </w:r>
      <w:r w:rsidR="00771C1E">
        <w:rPr>
          <w:noProof/>
        </w:rPr>
        <w:drawing>
          <wp:anchor distT="0" distB="0" distL="114300" distR="114300" simplePos="0" relativeHeight="251658240" behindDoc="1" locked="0" layoutInCell="1" allowOverlap="1" wp14:anchorId="1B9A6C88" wp14:editId="245D34D5">
            <wp:simplePos x="0" y="0"/>
            <wp:positionH relativeFrom="column">
              <wp:posOffset>163830</wp:posOffset>
            </wp:positionH>
            <wp:positionV relativeFrom="paragraph">
              <wp:posOffset>-3514725</wp:posOffset>
            </wp:positionV>
            <wp:extent cx="6264910" cy="5667375"/>
            <wp:effectExtent l="0" t="0" r="2540" b="0"/>
            <wp:wrapNone/>
            <wp:docPr id="128117186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171869" name="图片 5"/>
                    <pic:cNvPicPr>
                      <a:picLocks noChangeAspect="1"/>
                    </pic:cNvPicPr>
                  </pic:nvPicPr>
                  <pic:blipFill>
                    <a:blip r:embed="rId8">
                      <a:alphaModFix am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91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7AAC8" w14:textId="77777777" w:rsidR="0082336B" w:rsidRDefault="002C4D7E">
      <w:pPr>
        <w:spacing w:after="40" w:line="283" w:lineRule="auto"/>
        <w:ind w:left="255" w:hanging="142"/>
        <w:rPr>
          <w:lang w:eastAsia="zh-CN"/>
        </w:rPr>
      </w:pPr>
      <w:r>
        <w:rPr>
          <w:rFonts w:ascii="Arial" w:eastAsia="Arial" w:hAnsi="Arial" w:cs="Noto Sans CJK SC"/>
          <w:color w:val="1F2937"/>
          <w:sz w:val="18"/>
        </w:rPr>
        <w:t>• Before servicing or replacing pneumatic components or disconnecting air tubing, the main air supply MUST be shut off and residual pressure in the lines released.</w:t>
      </w:r>
    </w:p>
    <w:p w14:paraId="718F8941" w14:textId="77777777" w:rsidR="0082336B" w:rsidRDefault="002C4D7E">
      <w:pPr>
        <w:spacing w:after="40" w:line="283" w:lineRule="auto"/>
        <w:ind w:left="255" w:hanging="142"/>
        <w:rPr>
          <w:lang w:eastAsia="zh-CN"/>
        </w:rPr>
      </w:pPr>
      <w:r>
        <w:rPr>
          <w:rFonts w:ascii="Arial" w:eastAsia="Arial" w:hAnsi="Arial" w:cs="Noto Sans CJK SC"/>
          <w:color w:val="1F2937"/>
          <w:sz w:val="18"/>
        </w:rPr>
        <w:t>• Before restoring the air supply, confirm that the tooling is in a safe position. Personnel must not stand within the travel envelope of the workpiece, tooling, or manipulator.</w:t>
      </w:r>
    </w:p>
    <w:p w14:paraId="2A917136" w14:textId="77777777" w:rsidR="0082336B" w:rsidRDefault="002C4D7E">
      <w:pPr>
        <w:spacing w:after="40" w:line="283" w:lineRule="auto"/>
        <w:ind w:left="255" w:hanging="142"/>
        <w:rPr>
          <w:lang w:eastAsia="zh-CN"/>
        </w:rPr>
      </w:pPr>
      <w:r>
        <w:rPr>
          <w:rFonts w:ascii="Arial" w:eastAsia="Arial" w:hAnsi="Arial" w:cs="Noto Sans CJK SC"/>
          <w:color w:val="1F2937"/>
          <w:sz w:val="18"/>
        </w:rPr>
        <w:t>• Pneumatic valves, regulators, balance-pressure settings, and safety circuits are normally commissioned before shipment. Unqualified personnel must not change them without authorization.</w:t>
      </w:r>
    </w:p>
    <w:p w14:paraId="28B0DBFE" w14:textId="77777777" w:rsidR="0082336B" w:rsidRDefault="002C4D7E">
      <w:pPr>
        <w:spacing w:after="40" w:line="283" w:lineRule="auto"/>
        <w:ind w:left="255" w:hanging="142"/>
        <w:rPr>
          <w:lang w:eastAsia="zh-CN"/>
        </w:rPr>
      </w:pPr>
      <w:r>
        <w:rPr>
          <w:rFonts w:ascii="Arial" w:eastAsia="Arial" w:hAnsi="Arial" w:cs="Noto Sans CJK SC"/>
          <w:color w:val="1F2937"/>
          <w:sz w:val="18"/>
        </w:rPr>
        <w:t>• If the equipment raises or lowers on its own, the tooling will not release, a brake fails, or loss-of-air protection behaves abnormally, remove the equipment from service and contact the manufacturer.</w:t>
      </w:r>
    </w:p>
    <w:p w14:paraId="23F45BAB" w14:textId="77777777" w:rsidR="0082336B" w:rsidRDefault="002C4D7E">
      <w:pPr>
        <w:pStyle w:val="1"/>
        <w:spacing w:before="200" w:after="100"/>
      </w:pPr>
      <w:r>
        <w:rPr>
          <w:rFonts w:ascii="Arial" w:eastAsia="Arial" w:hAnsi="Arial" w:cs="Noto Sans CJK SC"/>
          <w:color w:val="1F4E79"/>
          <w:sz w:val="27"/>
        </w:rPr>
        <w:t>2. Pneumatic troubleshooting sequence</w:t>
      </w:r>
    </w:p>
    <w:tbl>
      <w:tblPr>
        <w:tblW w:w="0" w:type="auto"/>
        <w:jc w:val="center"/>
        <w:tblBorders>
          <w:top w:val="single" w:sz="4" w:space="0" w:color="D6DEE6"/>
          <w:left w:val="single" w:sz="4" w:space="0" w:color="D6DEE6"/>
          <w:bottom w:val="single" w:sz="4" w:space="0" w:color="D6DEE6"/>
          <w:right w:val="single" w:sz="4" w:space="0" w:color="D6DEE6"/>
          <w:insideH w:val="single" w:sz="4" w:space="0" w:color="D6DEE6"/>
          <w:insideV w:val="single" w:sz="4" w:space="0" w:color="D6DEE6"/>
        </w:tblBorders>
        <w:tblLayout w:type="fixed"/>
        <w:tblLook w:val="04A0" w:firstRow="1" w:lastRow="0" w:firstColumn="1" w:lastColumn="0" w:noHBand="0" w:noVBand="1"/>
      </w:tblPr>
      <w:tblGrid>
        <w:gridCol w:w="10036"/>
      </w:tblGrid>
      <w:tr w:rsidR="0082336B" w14:paraId="31BC7E9D" w14:textId="77777777">
        <w:trPr>
          <w:jc w:val="center"/>
        </w:trPr>
        <w:tc>
          <w:tcPr>
            <w:tcW w:w="10036" w:type="dxa"/>
            <w:shd w:val="clear" w:color="auto" w:fill="F7FAFC"/>
            <w:vAlign w:val="center"/>
          </w:tcPr>
          <w:p w14:paraId="706D7208" w14:textId="77777777" w:rsidR="0082336B" w:rsidRDefault="002C4D7E">
            <w:pPr>
              <w:spacing w:after="0" w:line="269" w:lineRule="auto"/>
              <w:ind w:left="57" w:right="57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4B5563"/>
                <w:sz w:val="17"/>
              </w:rPr>
              <w:t>Inspect from the outside inward, from simple causes to complex causes, and from the air supply to the actuators. Do not begin by dismantling valves or cylinders.</w:t>
            </w:r>
          </w:p>
        </w:tc>
      </w:tr>
    </w:tbl>
    <w:p w14:paraId="2752217B" w14:textId="77777777" w:rsidR="0082336B" w:rsidRDefault="0082336B">
      <w:pPr>
        <w:spacing w:after="20"/>
        <w:rPr>
          <w:lang w:eastAsia="zh-CN"/>
        </w:rPr>
      </w:pPr>
    </w:p>
    <w:tbl>
      <w:tblPr>
        <w:tblW w:w="0" w:type="auto"/>
        <w:jc w:val="center"/>
        <w:tblBorders>
          <w:top w:val="single" w:sz="5" w:space="0" w:color="B8C6D1"/>
          <w:left w:val="single" w:sz="5" w:space="0" w:color="B8C6D1"/>
          <w:bottom w:val="single" w:sz="5" w:space="0" w:color="B8C6D1"/>
          <w:right w:val="single" w:sz="5" w:space="0" w:color="B8C6D1"/>
          <w:insideH w:val="single" w:sz="5" w:space="0" w:color="B8C6D1"/>
          <w:insideV w:val="single" w:sz="5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3402"/>
        <w:gridCol w:w="4422"/>
      </w:tblGrid>
      <w:tr w:rsidR="0082336B" w14:paraId="36CD9902" w14:textId="77777777">
        <w:trPr>
          <w:tblHeader/>
          <w:jc w:val="center"/>
        </w:trPr>
        <w:tc>
          <w:tcPr>
            <w:tcW w:w="1757" w:type="dxa"/>
            <w:shd w:val="clear" w:color="auto" w:fill="1F4E79"/>
            <w:vAlign w:val="center"/>
          </w:tcPr>
          <w:p w14:paraId="14DB3A5C" w14:textId="77777777" w:rsidR="0082336B" w:rsidRDefault="002C4D7E">
            <w:pPr>
              <w:spacing w:after="0" w:line="269" w:lineRule="auto"/>
              <w:jc w:val="center"/>
            </w:pPr>
            <w:r>
              <w:rPr>
                <w:rFonts w:ascii="Arial" w:eastAsia="Arial" w:hAnsi="Arial" w:cs="Noto Sans CJK SC"/>
                <w:b/>
                <w:color w:val="FFFFFF"/>
                <w:sz w:val="17"/>
              </w:rPr>
              <w:t>Troubleshooting steps</w:t>
            </w:r>
          </w:p>
        </w:tc>
        <w:tc>
          <w:tcPr>
            <w:tcW w:w="3402" w:type="dxa"/>
            <w:shd w:val="clear" w:color="auto" w:fill="1F4E79"/>
            <w:vAlign w:val="center"/>
          </w:tcPr>
          <w:p w14:paraId="395AAA9F" w14:textId="77777777" w:rsidR="0082336B" w:rsidRDefault="002C4D7E">
            <w:pPr>
              <w:spacing w:after="0" w:line="269" w:lineRule="auto"/>
              <w:jc w:val="center"/>
            </w:pPr>
            <w:r>
              <w:rPr>
                <w:rFonts w:ascii="Arial" w:eastAsia="Arial" w:hAnsi="Arial" w:cs="Noto Sans CJK SC"/>
                <w:b/>
                <w:color w:val="FFFFFF"/>
                <w:sz w:val="17"/>
              </w:rPr>
              <w:t>Check the key points</w:t>
            </w:r>
          </w:p>
        </w:tc>
        <w:tc>
          <w:tcPr>
            <w:tcW w:w="4422" w:type="dxa"/>
            <w:shd w:val="clear" w:color="auto" w:fill="1F4E79"/>
            <w:vAlign w:val="center"/>
          </w:tcPr>
          <w:p w14:paraId="66506F60" w14:textId="77777777" w:rsidR="0082336B" w:rsidRDefault="002C4D7E">
            <w:pPr>
              <w:spacing w:after="0" w:line="269" w:lineRule="auto"/>
              <w:jc w:val="center"/>
            </w:pPr>
            <w:r>
              <w:rPr>
                <w:rFonts w:ascii="Arial" w:eastAsia="Arial" w:hAnsi="Arial" w:cs="Noto Sans CJK SC"/>
                <w:b/>
                <w:color w:val="FFFFFF"/>
                <w:sz w:val="17"/>
              </w:rPr>
              <w:t>Diagnostic Method / Recommended Action</w:t>
            </w:r>
          </w:p>
        </w:tc>
      </w:tr>
      <w:tr w:rsidR="0082336B" w14:paraId="434195DB" w14:textId="77777777">
        <w:trPr>
          <w:cantSplit/>
          <w:jc w:val="center"/>
        </w:trPr>
        <w:tc>
          <w:tcPr>
            <w:tcW w:w="1757" w:type="dxa"/>
            <w:shd w:val="clear" w:color="auto" w:fill="F3F8FC"/>
            <w:vAlign w:val="center"/>
          </w:tcPr>
          <w:p w14:paraId="0873A11F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1. Check the Air Supply</w:t>
            </w:r>
          </w:p>
        </w:tc>
        <w:tc>
          <w:tcPr>
            <w:tcW w:w="3402" w:type="dxa"/>
            <w:vAlign w:val="center"/>
          </w:tcPr>
          <w:p w14:paraId="56F8C900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Check that the main air supply is open, pressure meets equipment requirements, and the air compressor is not cycling excessively.</w:t>
            </w:r>
          </w:p>
        </w:tc>
        <w:tc>
          <w:tcPr>
            <w:tcW w:w="4422" w:type="dxa"/>
            <w:vAlign w:val="center"/>
          </w:tcPr>
          <w:p w14:paraId="2143DB52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Check the pressure gauge; confirm that the main air supply pressure is stable; if it is lower than the equipment requirements, deal with the air supply first.</w:t>
            </w:r>
          </w:p>
        </w:tc>
      </w:tr>
      <w:tr w:rsidR="0082336B" w14:paraId="4332DD72" w14:textId="77777777">
        <w:trPr>
          <w:cantSplit/>
          <w:jc w:val="center"/>
        </w:trPr>
        <w:tc>
          <w:tcPr>
            <w:tcW w:w="1757" w:type="dxa"/>
            <w:shd w:val="clear" w:color="auto" w:fill="F3F8FC"/>
            <w:vAlign w:val="center"/>
          </w:tcPr>
          <w:p w14:paraId="461ECDD2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2. Check the Filter-Regulator</w:t>
            </w:r>
          </w:p>
        </w:tc>
        <w:tc>
          <w:tcPr>
            <w:tcW w:w="3402" w:type="dxa"/>
            <w:vAlign w:val="center"/>
          </w:tcPr>
          <w:p w14:paraId="26CAD445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Condensate in the filter bowl; blocked filter element; unstable regulator output; pressure misadjusted.</w:t>
            </w:r>
          </w:p>
        </w:tc>
        <w:tc>
          <w:tcPr>
            <w:tcW w:w="4422" w:type="dxa"/>
            <w:vAlign w:val="center"/>
          </w:tcPr>
          <w:p w14:paraId="4E3E32E2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Drain water; observe the output pressure; clean or replace the filter element if necessary.</w:t>
            </w:r>
          </w:p>
        </w:tc>
      </w:tr>
      <w:tr w:rsidR="0082336B" w14:paraId="36B44150" w14:textId="77777777">
        <w:trPr>
          <w:cantSplit/>
          <w:jc w:val="center"/>
        </w:trPr>
        <w:tc>
          <w:tcPr>
            <w:tcW w:w="1757" w:type="dxa"/>
            <w:shd w:val="clear" w:color="auto" w:fill="F3F8FC"/>
            <w:vAlign w:val="center"/>
          </w:tcPr>
          <w:p w14:paraId="116633FC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3. Check Air Tubing and Fittings</w:t>
            </w:r>
          </w:p>
        </w:tc>
        <w:tc>
          <w:tcPr>
            <w:tcW w:w="3402" w:type="dxa"/>
            <w:vAlign w:val="center"/>
          </w:tcPr>
          <w:p w14:paraId="18E50EA9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The air tubing is bent, worn, cut, bulged, and the quick-connect connector is loose or leaking.</w:t>
            </w:r>
          </w:p>
        </w:tc>
        <w:tc>
          <w:tcPr>
            <w:tcW w:w="4422" w:type="dxa"/>
            <w:vAlign w:val="center"/>
          </w:tcPr>
          <w:p w14:paraId="26702125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Listen for air leakage; detect leaks with soapy water; straighten the air tubing; replace damaged air tubing and joints.</w:t>
            </w:r>
          </w:p>
        </w:tc>
      </w:tr>
      <w:tr w:rsidR="0082336B" w14:paraId="25B1591F" w14:textId="77777777">
        <w:trPr>
          <w:cantSplit/>
          <w:jc w:val="center"/>
        </w:trPr>
        <w:tc>
          <w:tcPr>
            <w:tcW w:w="1757" w:type="dxa"/>
            <w:shd w:val="clear" w:color="auto" w:fill="F3F8FC"/>
            <w:vAlign w:val="center"/>
          </w:tcPr>
          <w:p w14:paraId="3C3A6EBB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lastRenderedPageBreak/>
              <w:t>4. Check the control valve</w:t>
            </w:r>
          </w:p>
        </w:tc>
        <w:tc>
          <w:tcPr>
            <w:tcW w:w="3402" w:type="dxa"/>
            <w:vAlign w:val="center"/>
          </w:tcPr>
          <w:p w14:paraId="28B6DF84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Check operation of the pushbutton, directional, and flow-control valves; check for blocked valve ports or abnormal leakage at exhaust ports.</w:t>
            </w:r>
          </w:p>
        </w:tc>
        <w:tc>
          <w:tcPr>
            <w:tcW w:w="4422" w:type="dxa"/>
            <w:vAlign w:val="center"/>
          </w:tcPr>
          <w:p w14:paraId="0AA98DCB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Press the button to see if there is air output; check the muffler and valve port; if abnormal, contact maintenance personnel.</w:t>
            </w:r>
          </w:p>
        </w:tc>
      </w:tr>
      <w:tr w:rsidR="0082336B" w14:paraId="0BC65CAA" w14:textId="77777777">
        <w:trPr>
          <w:cantSplit/>
          <w:jc w:val="center"/>
        </w:trPr>
        <w:tc>
          <w:tcPr>
            <w:tcW w:w="1757" w:type="dxa"/>
            <w:shd w:val="clear" w:color="auto" w:fill="F3F8FC"/>
            <w:vAlign w:val="center"/>
          </w:tcPr>
          <w:p w14:paraId="1FB4D2D4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5. Check the cylinder/actuator</w:t>
            </w:r>
          </w:p>
        </w:tc>
        <w:tc>
          <w:tcPr>
            <w:tcW w:w="3402" w:type="dxa"/>
            <w:vAlign w:val="center"/>
          </w:tcPr>
          <w:p w14:paraId="7708DD50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Check the cylinder for stick-slip, low force, internal leakage, or binding, and confirm that each tooling cylinder completes its full stroke.</w:t>
            </w:r>
          </w:p>
        </w:tc>
        <w:tc>
          <w:tcPr>
            <w:tcW w:w="4422" w:type="dxa"/>
            <w:vAlign w:val="center"/>
          </w:tcPr>
          <w:p w14:paraId="2A1F3F26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Test unloaded operation; check the air supply to both cylinder ports; determine whether there is internal leakage or mechanical interference.</w:t>
            </w:r>
          </w:p>
        </w:tc>
      </w:tr>
      <w:tr w:rsidR="0082336B" w14:paraId="7C2F1DD8" w14:textId="77777777">
        <w:trPr>
          <w:cantSplit/>
          <w:jc w:val="center"/>
        </w:trPr>
        <w:tc>
          <w:tcPr>
            <w:tcW w:w="1757" w:type="dxa"/>
            <w:shd w:val="clear" w:color="auto" w:fill="F3F8FC"/>
            <w:vAlign w:val="center"/>
          </w:tcPr>
          <w:p w14:paraId="53DDA0A7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6. Check the Tooling and Load</w:t>
            </w:r>
          </w:p>
        </w:tc>
        <w:tc>
          <w:tcPr>
            <w:tcW w:w="3402" w:type="dxa"/>
            <w:vAlign w:val="center"/>
          </w:tcPr>
          <w:p w14:paraId="7868F7AA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Check whether the workpiece is overweight, the tooling is eccentrically loaded, the suction cups or gripper jaws are worn, or the workpiece surface is abnormal.</w:t>
            </w:r>
          </w:p>
        </w:tc>
        <w:tc>
          <w:tcPr>
            <w:tcW w:w="4422" w:type="dxa"/>
            <w:vAlign w:val="center"/>
          </w:tcPr>
          <w:p w14:paraId="6DF21C28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Check the workpiece weight and dimensions; check the tooling contact surface; re-evaluate the tooling plan if necessary.</w:t>
            </w:r>
          </w:p>
        </w:tc>
      </w:tr>
    </w:tbl>
    <w:p w14:paraId="3698D64A" w14:textId="77777777" w:rsidR="0082336B" w:rsidRDefault="0082336B">
      <w:pPr>
        <w:spacing w:after="20"/>
        <w:rPr>
          <w:lang w:eastAsia="zh-CN"/>
        </w:rPr>
      </w:pPr>
    </w:p>
    <w:p w14:paraId="2061A13D" w14:textId="77777777" w:rsidR="0082336B" w:rsidRDefault="002C4D7E">
      <w:pPr>
        <w:pStyle w:val="1"/>
        <w:spacing w:before="200" w:after="100"/>
        <w:rPr>
          <w:lang w:eastAsia="zh-CN"/>
        </w:rPr>
      </w:pPr>
      <w:r>
        <w:rPr>
          <w:rFonts w:ascii="Arial" w:eastAsia="Arial" w:hAnsi="Arial" w:cs="Noto Sans CJK SC"/>
          <w:color w:val="1F4E79"/>
          <w:sz w:val="27"/>
        </w:rPr>
        <w:t>3. Common Air-Supply and Filter-Regulator Issues</w:t>
      </w:r>
    </w:p>
    <w:tbl>
      <w:tblPr>
        <w:tblW w:w="0" w:type="auto"/>
        <w:jc w:val="center"/>
        <w:tblBorders>
          <w:top w:val="single" w:sz="5" w:space="0" w:color="B8C6D1"/>
          <w:left w:val="single" w:sz="5" w:space="0" w:color="B8C6D1"/>
          <w:bottom w:val="single" w:sz="5" w:space="0" w:color="B8C6D1"/>
          <w:right w:val="single" w:sz="5" w:space="0" w:color="B8C6D1"/>
          <w:insideH w:val="single" w:sz="5" w:space="0" w:color="B8C6D1"/>
          <w:insideV w:val="single" w:sz="5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2041"/>
        <w:gridCol w:w="3288"/>
        <w:gridCol w:w="4252"/>
      </w:tblGrid>
      <w:tr w:rsidR="0082336B" w14:paraId="3FE8F450" w14:textId="77777777">
        <w:trPr>
          <w:tblHeader/>
          <w:jc w:val="center"/>
        </w:trPr>
        <w:tc>
          <w:tcPr>
            <w:tcW w:w="2041" w:type="dxa"/>
            <w:shd w:val="clear" w:color="auto" w:fill="1F4E79"/>
            <w:vAlign w:val="center"/>
          </w:tcPr>
          <w:p w14:paraId="5C735828" w14:textId="77777777" w:rsidR="0082336B" w:rsidRDefault="002C4D7E">
            <w:pPr>
              <w:spacing w:after="0" w:line="269" w:lineRule="auto"/>
              <w:jc w:val="center"/>
            </w:pPr>
            <w:r>
              <w:rPr>
                <w:rFonts w:ascii="Arial" w:eastAsia="Arial" w:hAnsi="Arial" w:cs="Noto Sans CJK SC"/>
                <w:b/>
                <w:color w:val="FFFFFF"/>
                <w:sz w:val="17"/>
              </w:rPr>
              <w:t>Symptom</w:t>
            </w:r>
          </w:p>
        </w:tc>
        <w:tc>
          <w:tcPr>
            <w:tcW w:w="3288" w:type="dxa"/>
            <w:shd w:val="clear" w:color="auto" w:fill="1F4E79"/>
            <w:vAlign w:val="center"/>
          </w:tcPr>
          <w:p w14:paraId="5009DCCF" w14:textId="77777777" w:rsidR="0082336B" w:rsidRDefault="002C4D7E">
            <w:pPr>
              <w:spacing w:after="0" w:line="269" w:lineRule="auto"/>
              <w:jc w:val="center"/>
            </w:pPr>
            <w:r>
              <w:rPr>
                <w:rFonts w:ascii="Arial" w:eastAsia="Arial" w:hAnsi="Arial" w:cs="Noto Sans CJK SC"/>
                <w:b/>
                <w:color w:val="FFFFFF"/>
                <w:sz w:val="17"/>
              </w:rPr>
              <w:t>Possible Causes</w:t>
            </w:r>
          </w:p>
        </w:tc>
        <w:tc>
          <w:tcPr>
            <w:tcW w:w="4252" w:type="dxa"/>
            <w:shd w:val="clear" w:color="auto" w:fill="1F4E79"/>
            <w:vAlign w:val="center"/>
          </w:tcPr>
          <w:p w14:paraId="2568C8B8" w14:textId="77777777" w:rsidR="0082336B" w:rsidRDefault="002C4D7E">
            <w:pPr>
              <w:spacing w:after="0" w:line="269" w:lineRule="auto"/>
              <w:jc w:val="center"/>
            </w:pPr>
            <w:r>
              <w:rPr>
                <w:rFonts w:ascii="Arial" w:eastAsia="Arial" w:hAnsi="Arial" w:cs="Noto Sans CJK SC"/>
                <w:b/>
                <w:color w:val="FFFFFF"/>
                <w:sz w:val="17"/>
              </w:rPr>
              <w:t>Inspection and Corrective Action</w:t>
            </w:r>
          </w:p>
        </w:tc>
      </w:tr>
      <w:tr w:rsidR="0082336B" w14:paraId="3AE52B2A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66F1871D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Equipment Motion Is Weak Overall</w:t>
            </w:r>
          </w:p>
        </w:tc>
        <w:tc>
          <w:tcPr>
            <w:tcW w:w="3288" w:type="dxa"/>
            <w:vAlign w:val="center"/>
          </w:tcPr>
          <w:p w14:paraId="5AD94C82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The total air supply pressure is low; the main pipeline air supply is insufficient; multiple devices use air at the same time, causing the pressure to drop.</w:t>
            </w:r>
          </w:p>
        </w:tc>
        <w:tc>
          <w:tcPr>
            <w:tcW w:w="4252" w:type="dxa"/>
            <w:vAlign w:val="center"/>
          </w:tcPr>
          <w:p w14:paraId="5D59036C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Check the main air-supply gauge and the gauge at the equipment. Confirm that pressure is stable. If necessary, increase the supply-line diameter, add an air receiver, or adjust the air-use cycle.</w:t>
            </w:r>
          </w:p>
        </w:tc>
      </w:tr>
      <w:tr w:rsidR="0082336B" w14:paraId="0E27A5D3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04B5B770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Movement Speed Fluctuates</w:t>
            </w:r>
          </w:p>
        </w:tc>
        <w:tc>
          <w:tcPr>
            <w:tcW w:w="3288" w:type="dxa"/>
            <w:vAlign w:val="center"/>
          </w:tcPr>
          <w:p w14:paraId="4A4AFA9C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Air-supply pressure fluctuates; compressed air contains water; regulator output is unstable.</w:t>
            </w:r>
          </w:p>
        </w:tc>
        <w:tc>
          <w:tcPr>
            <w:tcW w:w="4252" w:type="dxa"/>
            <w:vAlign w:val="center"/>
          </w:tcPr>
          <w:p w14:paraId="397D11FB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Observe the pressure gauge for fluctuation; drain condensate from the filter; check whether the regulator has been misadjusted or is blocked.</w:t>
            </w:r>
          </w:p>
        </w:tc>
      </w:tr>
      <w:tr w:rsidR="0082336B" w14:paraId="5483D274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221148C0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There is too much water in the filter</w:t>
            </w:r>
          </w:p>
        </w:tc>
        <w:tc>
          <w:tcPr>
            <w:tcW w:w="3288" w:type="dxa"/>
            <w:vAlign w:val="center"/>
          </w:tcPr>
          <w:p w14:paraId="0C20B0F7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Insufficient compressor after-treatment; poor refrigerated-dryer performance; condensate not drained promptly.</w:t>
            </w:r>
          </w:p>
        </w:tc>
        <w:tc>
          <w:tcPr>
            <w:tcW w:w="4252" w:type="dxa"/>
            <w:vAlign w:val="center"/>
          </w:tcPr>
          <w:p w14:paraId="5D31A495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Drain daily; add pre-filtration, cold dryer or automatic drainage device if necessary.</w:t>
            </w:r>
          </w:p>
        </w:tc>
      </w:tr>
      <w:tr w:rsidR="0082336B" w14:paraId="50298758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602D7C50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Regulator Output Is Unstable</w:t>
            </w:r>
          </w:p>
        </w:tc>
        <w:tc>
          <w:tcPr>
            <w:tcW w:w="3288" w:type="dxa"/>
            <w:vAlign w:val="center"/>
          </w:tcPr>
          <w:p w14:paraId="4C06F08A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The pressure regulating knob is loose; the internal diaphragm or seal is abnormal; the inlet pressure fluctuates too much.</w:t>
            </w:r>
          </w:p>
        </w:tc>
        <w:tc>
          <w:tcPr>
            <w:tcW w:w="4252" w:type="dxa"/>
            <w:vAlign w:val="center"/>
          </w:tcPr>
          <w:p w14:paraId="4146B20E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Lock the knob; observe the inlet pressure; replace it or contact the manufacturer if it is still unstable after adjustment.</w:t>
            </w:r>
          </w:p>
        </w:tc>
      </w:tr>
      <w:tr w:rsidR="0082336B" w14:paraId="279E7CEB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643A2703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Device cannot rise</w:t>
            </w:r>
          </w:p>
        </w:tc>
        <w:tc>
          <w:tcPr>
            <w:tcW w:w="3288" w:type="dxa"/>
            <w:vAlign w:val="center"/>
          </w:tcPr>
          <w:p w14:paraId="25F79B72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Air supply not open; pressure below the equipment's operating requirement; loaded-state switching not completed.</w:t>
            </w:r>
          </w:p>
        </w:tc>
        <w:tc>
          <w:tcPr>
            <w:tcW w:w="4252" w:type="dxa"/>
            <w:vAlign w:val="center"/>
          </w:tcPr>
          <w:p w14:paraId="271339D6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Open the air supply; confirm pressure at the equipment; check whether loaded/unloaded control switches correctly; confirm that the workpiece does not exceed the rated load.</w:t>
            </w:r>
          </w:p>
        </w:tc>
      </w:tr>
    </w:tbl>
    <w:p w14:paraId="062B035D" w14:textId="77777777" w:rsidR="0082336B" w:rsidRDefault="0082336B">
      <w:pPr>
        <w:spacing w:after="20"/>
        <w:rPr>
          <w:lang w:eastAsia="zh-CN"/>
        </w:rPr>
      </w:pPr>
    </w:p>
    <w:p w14:paraId="3B2CBEE8" w14:textId="0BD5D5BF" w:rsidR="0082336B" w:rsidRDefault="002C4D7E">
      <w:pPr>
        <w:pStyle w:val="1"/>
        <w:spacing w:before="200" w:after="100"/>
        <w:rPr>
          <w:lang w:eastAsia="zh-CN"/>
        </w:rPr>
      </w:pPr>
      <w:r>
        <w:rPr>
          <w:rFonts w:ascii="Arial" w:eastAsia="Arial" w:hAnsi="Arial" w:cs="Noto Sans CJK SC"/>
          <w:color w:val="1F4E79"/>
          <w:sz w:val="27"/>
        </w:rPr>
        <w:t>4. Air Leaks in Tubing, Fittings, and Pneumatic Lines</w:t>
      </w:r>
      <w:r w:rsidR="00771C1E">
        <w:rPr>
          <w:noProof/>
        </w:rPr>
        <w:drawing>
          <wp:anchor distT="0" distB="0" distL="114300" distR="114300" simplePos="0" relativeHeight="251660288" behindDoc="0" locked="0" layoutInCell="1" allowOverlap="1" wp14:anchorId="2575ACBF" wp14:editId="521A1AF9">
            <wp:simplePos x="0" y="0"/>
            <wp:positionH relativeFrom="column">
              <wp:posOffset>1270</wp:posOffset>
            </wp:positionH>
            <wp:positionV relativeFrom="paragraph">
              <wp:posOffset>-1270</wp:posOffset>
            </wp:positionV>
            <wp:extent cx="6264910" cy="5667375"/>
            <wp:effectExtent l="0" t="0" r="2540" b="0"/>
            <wp:wrapNone/>
            <wp:docPr id="27320437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171869" name="图片 5"/>
                    <pic:cNvPicPr>
                      <a:picLocks noChangeAspect="1"/>
                    </pic:cNvPicPr>
                  </pic:nvPicPr>
                  <pic:blipFill>
                    <a:blip r:embed="rId8">
                      <a:alphaModFix am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91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jc w:val="center"/>
        <w:tblBorders>
          <w:top w:val="single" w:sz="5" w:space="0" w:color="B8C6D1"/>
          <w:left w:val="single" w:sz="5" w:space="0" w:color="B8C6D1"/>
          <w:bottom w:val="single" w:sz="5" w:space="0" w:color="B8C6D1"/>
          <w:right w:val="single" w:sz="5" w:space="0" w:color="B8C6D1"/>
          <w:insideH w:val="single" w:sz="5" w:space="0" w:color="B8C6D1"/>
          <w:insideV w:val="single" w:sz="5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2041"/>
        <w:gridCol w:w="3288"/>
        <w:gridCol w:w="4252"/>
      </w:tblGrid>
      <w:tr w:rsidR="0082336B" w14:paraId="3B9D7D46" w14:textId="77777777">
        <w:trPr>
          <w:tblHeader/>
          <w:jc w:val="center"/>
        </w:trPr>
        <w:tc>
          <w:tcPr>
            <w:tcW w:w="2041" w:type="dxa"/>
            <w:shd w:val="clear" w:color="auto" w:fill="1F4E79"/>
            <w:vAlign w:val="center"/>
          </w:tcPr>
          <w:p w14:paraId="3EA4A5FE" w14:textId="77777777" w:rsidR="0082336B" w:rsidRDefault="002C4D7E">
            <w:pPr>
              <w:spacing w:after="0" w:line="269" w:lineRule="auto"/>
              <w:jc w:val="center"/>
            </w:pPr>
            <w:r>
              <w:rPr>
                <w:rFonts w:ascii="Arial" w:eastAsia="Arial" w:hAnsi="Arial" w:cs="Noto Sans CJK SC"/>
                <w:b/>
                <w:color w:val="FFFFFF"/>
                <w:sz w:val="17"/>
              </w:rPr>
              <w:t>Symptom</w:t>
            </w:r>
          </w:p>
        </w:tc>
        <w:tc>
          <w:tcPr>
            <w:tcW w:w="3288" w:type="dxa"/>
            <w:shd w:val="clear" w:color="auto" w:fill="1F4E79"/>
            <w:vAlign w:val="center"/>
          </w:tcPr>
          <w:p w14:paraId="4D80E7B3" w14:textId="77777777" w:rsidR="0082336B" w:rsidRDefault="002C4D7E">
            <w:pPr>
              <w:spacing w:after="0" w:line="269" w:lineRule="auto"/>
              <w:jc w:val="center"/>
            </w:pPr>
            <w:r>
              <w:rPr>
                <w:rFonts w:ascii="Arial" w:eastAsia="Arial" w:hAnsi="Arial" w:cs="Noto Sans CJK SC"/>
                <w:b/>
                <w:color w:val="FFFFFF"/>
                <w:sz w:val="17"/>
              </w:rPr>
              <w:t>Possible Causes</w:t>
            </w:r>
          </w:p>
        </w:tc>
        <w:tc>
          <w:tcPr>
            <w:tcW w:w="4252" w:type="dxa"/>
            <w:shd w:val="clear" w:color="auto" w:fill="1F4E79"/>
            <w:vAlign w:val="center"/>
          </w:tcPr>
          <w:p w14:paraId="6545A37A" w14:textId="77777777" w:rsidR="0082336B" w:rsidRDefault="002C4D7E">
            <w:pPr>
              <w:spacing w:after="0" w:line="269" w:lineRule="auto"/>
              <w:jc w:val="center"/>
            </w:pPr>
            <w:r>
              <w:rPr>
                <w:rFonts w:ascii="Arial" w:eastAsia="Arial" w:hAnsi="Arial" w:cs="Noto Sans CJK SC"/>
                <w:b/>
                <w:color w:val="FFFFFF"/>
                <w:sz w:val="17"/>
              </w:rPr>
              <w:t>Inspection and Corrective Action</w:t>
            </w:r>
          </w:p>
        </w:tc>
      </w:tr>
      <w:tr w:rsidR="0082336B" w14:paraId="271F1807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23DBCD3C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Air leakage at joints</w:t>
            </w:r>
          </w:p>
        </w:tc>
        <w:tc>
          <w:tcPr>
            <w:tcW w:w="3288" w:type="dxa"/>
            <w:vAlign w:val="center"/>
          </w:tcPr>
          <w:p w14:paraId="425D325D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Air tubing is not fully inserted; the tubing end is not cut square; the seal in a push-in fitting is worn; the threaded fitting is loose.</w:t>
            </w:r>
          </w:p>
        </w:tc>
        <w:tc>
          <w:tcPr>
            <w:tcW w:w="4252" w:type="dxa"/>
            <w:vAlign w:val="center"/>
          </w:tcPr>
          <w:p w14:paraId="0C620323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Remove the air tubing, cut the end square, and reinsert it fully. Tighten threaded fittings. If leakage persists, replace the fitting.</w:t>
            </w:r>
          </w:p>
        </w:tc>
      </w:tr>
      <w:tr w:rsidR="0082336B" w14:paraId="0466F9A3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6EE994DD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Damaged or Leaking Air Tubing</w:t>
            </w:r>
          </w:p>
        </w:tc>
        <w:tc>
          <w:tcPr>
            <w:tcW w:w="3288" w:type="dxa"/>
            <w:vAlign w:val="center"/>
          </w:tcPr>
          <w:p w14:paraId="1200D7B3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Air tubing is abraded by the workpiece, sharp edges, or moving parts; long-term aging; tubing has bulged.</w:t>
            </w:r>
          </w:p>
        </w:tc>
        <w:tc>
          <w:tcPr>
            <w:tcW w:w="4252" w:type="dxa"/>
            <w:vAlign w:val="center"/>
          </w:tcPr>
          <w:p w14:paraId="455FB9C8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Replace the air tubing with the same specification. Improve routing and add a protective sleeve or retaining clips, keeping the tubing clear of moving joints and sharp edges.</w:t>
            </w:r>
          </w:p>
        </w:tc>
      </w:tr>
      <w:tr w:rsidR="0082336B" w14:paraId="7999E31D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7D839CBB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Movement slows down</w:t>
            </w:r>
          </w:p>
        </w:tc>
        <w:tc>
          <w:tcPr>
            <w:tcW w:w="3288" w:type="dxa"/>
            <w:vAlign w:val="center"/>
          </w:tcPr>
          <w:p w14:paraId="3D20ACD1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Air tubing is kinked; the line is excessively long; the line diameter is too small; the silencer is blocked.</w:t>
            </w:r>
          </w:p>
        </w:tc>
        <w:tc>
          <w:tcPr>
            <w:tcW w:w="4252" w:type="dxa"/>
            <w:vAlign w:val="center"/>
          </w:tcPr>
          <w:p w14:paraId="2992A392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Straighten the lines; remove unnecessary tubing length; verify the line diameter; clean or replace the silencer.</w:t>
            </w:r>
          </w:p>
        </w:tc>
      </w:tr>
      <w:tr w:rsidR="0082336B" w14:paraId="7074FC96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1FAACFE4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Pipes fall off repeatedly</w:t>
            </w:r>
          </w:p>
        </w:tc>
        <w:tc>
          <w:tcPr>
            <w:tcW w:w="3288" w:type="dxa"/>
            <w:vAlign w:val="center"/>
          </w:tcPr>
          <w:p w14:paraId="76F61725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The line diameter does not match the fitting; the air tubing is under tension; the fitting's retaining collet is damaged.</w:t>
            </w:r>
          </w:p>
        </w:tc>
        <w:tc>
          <w:tcPr>
            <w:tcW w:w="4252" w:type="dxa"/>
            <w:vAlign w:val="center"/>
          </w:tcPr>
          <w:p w14:paraId="59E2E4EB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Confirm the air-tubing specification; add retaining points and movement allowance; replace the push-in fitting.</w:t>
            </w:r>
          </w:p>
        </w:tc>
      </w:tr>
      <w:tr w:rsidR="0082336B" w14:paraId="3A4F78B1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530AF1F0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Slow Leaks Are Difficult to Locate</w:t>
            </w:r>
          </w:p>
        </w:tc>
        <w:tc>
          <w:tcPr>
            <w:tcW w:w="3288" w:type="dxa"/>
            <w:vAlign w:val="center"/>
          </w:tcPr>
          <w:p w14:paraId="65F0704F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A small leak is present at a valve-body connection, tee, push-in fitting, vacuum line, or suction-cup connection.</w:t>
            </w:r>
          </w:p>
        </w:tc>
        <w:tc>
          <w:tcPr>
            <w:tcW w:w="4252" w:type="dxa"/>
            <w:vAlign w:val="center"/>
          </w:tcPr>
          <w:p w14:paraId="541164A9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Apply soapy water at each suspected leak point; isolate pneumatic-circuit sections; observe pressure retention.</w:t>
            </w:r>
          </w:p>
        </w:tc>
      </w:tr>
    </w:tbl>
    <w:p w14:paraId="15D5FB37" w14:textId="77777777" w:rsidR="0082336B" w:rsidRDefault="0082336B">
      <w:pPr>
        <w:spacing w:after="20"/>
        <w:rPr>
          <w:lang w:eastAsia="zh-CN"/>
        </w:rPr>
      </w:pPr>
    </w:p>
    <w:p w14:paraId="4D132972" w14:textId="77777777" w:rsidR="0082336B" w:rsidRDefault="002C4D7E">
      <w:pPr>
        <w:pStyle w:val="1"/>
        <w:spacing w:before="200" w:after="100"/>
        <w:rPr>
          <w:lang w:eastAsia="zh-CN"/>
        </w:rPr>
      </w:pPr>
      <w:r>
        <w:rPr>
          <w:rFonts w:ascii="Arial" w:eastAsia="Arial" w:hAnsi="Arial" w:cs="Noto Sans CJK SC"/>
          <w:color w:val="1F4E79"/>
          <w:sz w:val="27"/>
        </w:rPr>
        <w:t>5. Control-Valve, Pushbutton-Valve, and Flow-Control-Valve Faults</w:t>
      </w:r>
    </w:p>
    <w:tbl>
      <w:tblPr>
        <w:tblW w:w="0" w:type="auto"/>
        <w:jc w:val="center"/>
        <w:tblBorders>
          <w:top w:val="single" w:sz="5" w:space="0" w:color="B8C6D1"/>
          <w:left w:val="single" w:sz="5" w:space="0" w:color="B8C6D1"/>
          <w:bottom w:val="single" w:sz="5" w:space="0" w:color="B8C6D1"/>
          <w:right w:val="single" w:sz="5" w:space="0" w:color="B8C6D1"/>
          <w:insideH w:val="single" w:sz="5" w:space="0" w:color="B8C6D1"/>
          <w:insideV w:val="single" w:sz="5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2041"/>
        <w:gridCol w:w="3288"/>
        <w:gridCol w:w="4252"/>
      </w:tblGrid>
      <w:tr w:rsidR="0082336B" w14:paraId="1B88B55F" w14:textId="77777777">
        <w:trPr>
          <w:tblHeader/>
          <w:jc w:val="center"/>
        </w:trPr>
        <w:tc>
          <w:tcPr>
            <w:tcW w:w="2041" w:type="dxa"/>
            <w:shd w:val="clear" w:color="auto" w:fill="1F4E79"/>
            <w:vAlign w:val="center"/>
          </w:tcPr>
          <w:p w14:paraId="7329EAA7" w14:textId="77777777" w:rsidR="0082336B" w:rsidRDefault="002C4D7E">
            <w:pPr>
              <w:spacing w:after="0" w:line="269" w:lineRule="auto"/>
              <w:jc w:val="center"/>
            </w:pPr>
            <w:r>
              <w:rPr>
                <w:rFonts w:ascii="Arial" w:eastAsia="Arial" w:hAnsi="Arial" w:cs="Noto Sans CJK SC"/>
                <w:b/>
                <w:color w:val="FFFFFF"/>
                <w:sz w:val="17"/>
              </w:rPr>
              <w:t>Symptom</w:t>
            </w:r>
          </w:p>
        </w:tc>
        <w:tc>
          <w:tcPr>
            <w:tcW w:w="3288" w:type="dxa"/>
            <w:shd w:val="clear" w:color="auto" w:fill="1F4E79"/>
            <w:vAlign w:val="center"/>
          </w:tcPr>
          <w:p w14:paraId="2A1C0C9E" w14:textId="77777777" w:rsidR="0082336B" w:rsidRDefault="002C4D7E">
            <w:pPr>
              <w:spacing w:after="0" w:line="269" w:lineRule="auto"/>
              <w:jc w:val="center"/>
            </w:pPr>
            <w:r>
              <w:rPr>
                <w:rFonts w:ascii="Arial" w:eastAsia="Arial" w:hAnsi="Arial" w:cs="Noto Sans CJK SC"/>
                <w:b/>
                <w:color w:val="FFFFFF"/>
                <w:sz w:val="17"/>
              </w:rPr>
              <w:t>Possible Causes</w:t>
            </w:r>
          </w:p>
        </w:tc>
        <w:tc>
          <w:tcPr>
            <w:tcW w:w="4252" w:type="dxa"/>
            <w:shd w:val="clear" w:color="auto" w:fill="1F4E79"/>
            <w:vAlign w:val="center"/>
          </w:tcPr>
          <w:p w14:paraId="111CDE4C" w14:textId="77777777" w:rsidR="0082336B" w:rsidRDefault="002C4D7E">
            <w:pPr>
              <w:spacing w:after="0" w:line="269" w:lineRule="auto"/>
              <w:jc w:val="center"/>
            </w:pPr>
            <w:r>
              <w:rPr>
                <w:rFonts w:ascii="Arial" w:eastAsia="Arial" w:hAnsi="Arial" w:cs="Noto Sans CJK SC"/>
                <w:b/>
                <w:color w:val="FFFFFF"/>
                <w:sz w:val="17"/>
              </w:rPr>
              <w:t>Inspection and Corrective Action</w:t>
            </w:r>
          </w:p>
        </w:tc>
      </w:tr>
      <w:tr w:rsidR="0082336B" w14:paraId="3213E0A7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66A2B3FC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No response when pressing button</w:t>
            </w:r>
          </w:p>
        </w:tc>
        <w:tc>
          <w:tcPr>
            <w:tcW w:w="3288" w:type="dxa"/>
            <w:vAlign w:val="center"/>
          </w:tcPr>
          <w:p w14:paraId="0ADFA66A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Control air does not reach the pushbutton valve; a small control tube is disconnected; the pushbutton valve is damaged or sticking.</w:t>
            </w:r>
          </w:p>
        </w:tc>
        <w:tc>
          <w:tcPr>
            <w:tcW w:w="4252" w:type="dxa"/>
            <w:vAlign w:val="center"/>
          </w:tcPr>
          <w:p w14:paraId="40FFD825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Check the control-air supply; verify air at the pushbutton-valve outlet; inspect the small control tube and pilot port.</w:t>
            </w:r>
          </w:p>
        </w:tc>
      </w:tr>
      <w:tr w:rsidR="0082336B" w14:paraId="37D9CA16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3F9E3F02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lastRenderedPageBreak/>
              <w:t>Valve Response Is Sluggish or Inconsistent</w:t>
            </w:r>
          </w:p>
        </w:tc>
        <w:tc>
          <w:tcPr>
            <w:tcW w:w="3288" w:type="dxa"/>
            <w:vAlign w:val="center"/>
          </w:tcPr>
          <w:p w14:paraId="34E40F7C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There is moisture, oil or dust in the valve; the valve core is stuck; the spring returns abnormally.</w:t>
            </w:r>
          </w:p>
        </w:tc>
        <w:tc>
          <w:tcPr>
            <w:tcW w:w="4252" w:type="dxa"/>
            <w:vAlign w:val="center"/>
          </w:tcPr>
          <w:p w14:paraId="2C32E722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Improve air-supply filtration. With the air supply shut off, clean external connections. If the valve body has an internal fault, replace it or contact the manufacturer.</w:t>
            </w:r>
          </w:p>
        </w:tc>
      </w:tr>
      <w:tr w:rsidR="0082336B" w14:paraId="1D9A139C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392A7374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Continuous Leakage from the Exhaust Port</w:t>
            </w:r>
          </w:p>
        </w:tc>
        <w:tc>
          <w:tcPr>
            <w:tcW w:w="3288" w:type="dxa"/>
            <w:vAlign w:val="center"/>
          </w:tcPr>
          <w:p w14:paraId="2C9BEB3B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The reversing valve seal is damaged; internal leakage in the cylinder causes air leakage; the sealing ring is contaminated or the assembly is abnormal.</w:t>
            </w:r>
          </w:p>
        </w:tc>
        <w:tc>
          <w:tcPr>
            <w:tcW w:w="4252" w:type="dxa"/>
            <w:vAlign w:val="center"/>
          </w:tcPr>
          <w:p w14:paraId="749BF1D9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First determine whether leakage originates in the valve or cylinder. Check for internal leakage between cylinder chambers. Replace the valve or cylinder seals as necessary.</w:t>
            </w:r>
          </w:p>
        </w:tc>
      </w:tr>
      <w:tr w:rsidR="0082336B" w14:paraId="713051CB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3AEF123A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Movement Speed Is Too High</w:t>
            </w:r>
          </w:p>
        </w:tc>
        <w:tc>
          <w:tcPr>
            <w:tcW w:w="3288" w:type="dxa"/>
            <w:vAlign w:val="center"/>
          </w:tcPr>
          <w:p w14:paraId="009B0AA6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Throttle valve opening is too large; load changes; buffer adjustment is improper.</w:t>
            </w:r>
          </w:p>
        </w:tc>
        <w:tc>
          <w:tcPr>
            <w:tcW w:w="4252" w:type="dxa"/>
            <w:vAlign w:val="center"/>
          </w:tcPr>
          <w:p w14:paraId="56F43208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Gradually close the flow-control valve; confirm the load range; avoid making a large adjustment in one step.</w:t>
            </w:r>
          </w:p>
        </w:tc>
      </w:tr>
      <w:tr w:rsidR="0082336B" w14:paraId="5F837CDC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65BECBD5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Movement speed is too slow</w:t>
            </w:r>
          </w:p>
        </w:tc>
        <w:tc>
          <w:tcPr>
            <w:tcW w:w="3288" w:type="dxa"/>
            <w:vAlign w:val="center"/>
          </w:tcPr>
          <w:p w14:paraId="639EAA94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The throttle valve opening is too small; the muffler is blocked; the air supply is insufficient; the valve port is blocked.</w:t>
            </w:r>
          </w:p>
        </w:tc>
        <w:tc>
          <w:tcPr>
            <w:tcW w:w="4252" w:type="dxa"/>
            <w:vAlign w:val="center"/>
          </w:tcPr>
          <w:p w14:paraId="5902E7CD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Increase the throttle valve appropriately; clean the muffler; check the air supply pressure and pipeline smoothness.</w:t>
            </w:r>
          </w:p>
        </w:tc>
      </w:tr>
      <w:tr w:rsidR="0082336B" w14:paraId="2C53C0CC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5259F882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Abnormal Loaded/Unloaded Switching</w:t>
            </w:r>
          </w:p>
        </w:tc>
        <w:tc>
          <w:tcPr>
            <w:tcW w:w="3288" w:type="dxa"/>
            <w:vAlign w:val="center"/>
          </w:tcPr>
          <w:p w14:paraId="609F8557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Control valve does not shift; insufficient pilot signal; incorrect pressure adjustment.</w:t>
            </w:r>
          </w:p>
        </w:tc>
        <w:tc>
          <w:tcPr>
            <w:tcW w:w="4252" w:type="dxa"/>
            <w:vAlign w:val="center"/>
          </w:tcPr>
          <w:p w14:paraId="62CB4CF2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Check the Load button, unloaded-balance pressure, and loaded-balance pressure. Do not activate the loaded state when no workpiece is gripped.</w:t>
            </w:r>
          </w:p>
        </w:tc>
      </w:tr>
    </w:tbl>
    <w:p w14:paraId="241826A1" w14:textId="77777777" w:rsidR="0082336B" w:rsidRDefault="0082336B">
      <w:pPr>
        <w:spacing w:after="20"/>
        <w:rPr>
          <w:lang w:eastAsia="zh-CN"/>
        </w:rPr>
      </w:pPr>
    </w:p>
    <w:p w14:paraId="4D8EC421" w14:textId="77777777" w:rsidR="0082336B" w:rsidRDefault="002C4D7E">
      <w:pPr>
        <w:pStyle w:val="1"/>
        <w:spacing w:before="200" w:after="100"/>
        <w:rPr>
          <w:lang w:eastAsia="zh-CN"/>
        </w:rPr>
      </w:pPr>
      <w:r>
        <w:rPr>
          <w:rFonts w:ascii="Arial" w:eastAsia="Arial" w:hAnsi="Arial" w:cs="Noto Sans CJK SC"/>
          <w:color w:val="1F4E79"/>
          <w:sz w:val="27"/>
        </w:rPr>
        <w:t>6. Cylinder and Actuator Faults</w:t>
      </w:r>
    </w:p>
    <w:tbl>
      <w:tblPr>
        <w:tblW w:w="0" w:type="auto"/>
        <w:jc w:val="center"/>
        <w:tblBorders>
          <w:top w:val="single" w:sz="5" w:space="0" w:color="B8C6D1"/>
          <w:left w:val="single" w:sz="5" w:space="0" w:color="B8C6D1"/>
          <w:bottom w:val="single" w:sz="5" w:space="0" w:color="B8C6D1"/>
          <w:right w:val="single" w:sz="5" w:space="0" w:color="B8C6D1"/>
          <w:insideH w:val="single" w:sz="5" w:space="0" w:color="B8C6D1"/>
          <w:insideV w:val="single" w:sz="5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2041"/>
        <w:gridCol w:w="3288"/>
        <w:gridCol w:w="4252"/>
      </w:tblGrid>
      <w:tr w:rsidR="0082336B" w14:paraId="05D36A7D" w14:textId="77777777">
        <w:trPr>
          <w:tblHeader/>
          <w:jc w:val="center"/>
        </w:trPr>
        <w:tc>
          <w:tcPr>
            <w:tcW w:w="2041" w:type="dxa"/>
            <w:shd w:val="clear" w:color="auto" w:fill="1F4E79"/>
            <w:vAlign w:val="center"/>
          </w:tcPr>
          <w:p w14:paraId="7907176D" w14:textId="77777777" w:rsidR="0082336B" w:rsidRDefault="002C4D7E">
            <w:pPr>
              <w:spacing w:after="0" w:line="269" w:lineRule="auto"/>
              <w:jc w:val="center"/>
            </w:pPr>
            <w:r>
              <w:rPr>
                <w:rFonts w:ascii="Arial" w:eastAsia="Arial" w:hAnsi="Arial" w:cs="Noto Sans CJK SC"/>
                <w:b/>
                <w:color w:val="FFFFFF"/>
                <w:sz w:val="17"/>
              </w:rPr>
              <w:t>Symptom</w:t>
            </w:r>
          </w:p>
        </w:tc>
        <w:tc>
          <w:tcPr>
            <w:tcW w:w="3288" w:type="dxa"/>
            <w:shd w:val="clear" w:color="auto" w:fill="1F4E79"/>
            <w:vAlign w:val="center"/>
          </w:tcPr>
          <w:p w14:paraId="201AB0F4" w14:textId="77777777" w:rsidR="0082336B" w:rsidRDefault="002C4D7E">
            <w:pPr>
              <w:spacing w:after="0" w:line="269" w:lineRule="auto"/>
              <w:jc w:val="center"/>
            </w:pPr>
            <w:r>
              <w:rPr>
                <w:rFonts w:ascii="Arial" w:eastAsia="Arial" w:hAnsi="Arial" w:cs="Noto Sans CJK SC"/>
                <w:b/>
                <w:color w:val="FFFFFF"/>
                <w:sz w:val="17"/>
              </w:rPr>
              <w:t>Possible Causes</w:t>
            </w:r>
          </w:p>
        </w:tc>
        <w:tc>
          <w:tcPr>
            <w:tcW w:w="4252" w:type="dxa"/>
            <w:shd w:val="clear" w:color="auto" w:fill="1F4E79"/>
            <w:vAlign w:val="center"/>
          </w:tcPr>
          <w:p w14:paraId="3B0339F6" w14:textId="77777777" w:rsidR="0082336B" w:rsidRDefault="002C4D7E">
            <w:pPr>
              <w:spacing w:after="0" w:line="269" w:lineRule="auto"/>
              <w:jc w:val="center"/>
            </w:pPr>
            <w:r>
              <w:rPr>
                <w:rFonts w:ascii="Arial" w:eastAsia="Arial" w:hAnsi="Arial" w:cs="Noto Sans CJK SC"/>
                <w:b/>
                <w:color w:val="FFFFFF"/>
                <w:sz w:val="17"/>
              </w:rPr>
              <w:t>Inspection and Corrective Action</w:t>
            </w:r>
          </w:p>
        </w:tc>
      </w:tr>
      <w:tr w:rsidR="0082336B" w14:paraId="73259F7A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1AA8E1E7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Cylinder Does Not Move</w:t>
            </w:r>
          </w:p>
        </w:tc>
        <w:tc>
          <w:tcPr>
            <w:tcW w:w="3288" w:type="dxa"/>
            <w:vAlign w:val="center"/>
          </w:tcPr>
          <w:p w14:paraId="5BEF2000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No air supply; the directional valve does not shift; air tubing is connected incorrectly or blocked; the mechanical structure is binding.</w:t>
            </w:r>
          </w:p>
        </w:tc>
        <w:tc>
          <w:tcPr>
            <w:tcW w:w="4252" w:type="dxa"/>
            <w:vAlign w:val="center"/>
          </w:tcPr>
          <w:p w14:paraId="7FAB8BF8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Confirm the air supply to both cylinder ports; check directional-valve output; check the tooling or linkage for mechanical interference.</w:t>
            </w:r>
          </w:p>
        </w:tc>
      </w:tr>
      <w:tr w:rsidR="0082336B" w14:paraId="42A94E4C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05640B3A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Cylinder Force Is Low</w:t>
            </w:r>
          </w:p>
        </w:tc>
        <w:tc>
          <w:tcPr>
            <w:tcW w:w="3288" w:type="dxa"/>
            <w:vAlign w:val="center"/>
          </w:tcPr>
          <w:p w14:paraId="6A0F65F1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Insufficient air supply pressure; excessive load; internal leakage in the cylinder; mismatched cylinder specifications.</w:t>
            </w:r>
          </w:p>
        </w:tc>
        <w:tc>
          <w:tcPr>
            <w:tcW w:w="4252" w:type="dxa"/>
            <w:vAlign w:val="center"/>
          </w:tcPr>
          <w:p w14:paraId="6BC6BF64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Verify pressure and load; check for internal leakage. If low force persists, contact the manufacturer for assessment.</w:t>
            </w:r>
          </w:p>
        </w:tc>
      </w:tr>
      <w:tr w:rsidR="0082336B" w14:paraId="35D5D610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742D93E5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Cylinder Exhibits Stick-Slip or Rough Motion</w:t>
            </w:r>
          </w:p>
        </w:tc>
        <w:tc>
          <w:tcPr>
            <w:tcW w:w="3288" w:type="dxa"/>
            <w:vAlign w:val="center"/>
          </w:tcPr>
          <w:p w14:paraId="138FB3AD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The air supply contains water/contamination; the seal is worn; the guide resistance is large; the load is eccentric; the speed is improperly adjusted.</w:t>
            </w:r>
          </w:p>
        </w:tc>
        <w:tc>
          <w:tcPr>
            <w:tcW w:w="4252" w:type="dxa"/>
            <w:vAlign w:val="center"/>
          </w:tcPr>
          <w:p w14:paraId="0AECB484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Improve filtration; check guides and connections; adjust load center; replace seals if necessary.</w:t>
            </w:r>
          </w:p>
        </w:tc>
      </w:tr>
      <w:tr w:rsidR="0082336B" w14:paraId="590BD061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678200CC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Air leakage at both ends of the cylinder</w:t>
            </w:r>
          </w:p>
        </w:tc>
        <w:tc>
          <w:tcPr>
            <w:tcW w:w="3288" w:type="dxa"/>
            <w:vAlign w:val="center"/>
          </w:tcPr>
          <w:p w14:paraId="01657BEA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Piston or end-cap seals are worn; the cylinder bore or rod is scored; prolonged exposure to dust has caused wear.</w:t>
            </w:r>
          </w:p>
        </w:tc>
        <w:tc>
          <w:tcPr>
            <w:tcW w:w="4252" w:type="dxa"/>
            <w:vAlign w:val="center"/>
          </w:tcPr>
          <w:p w14:paraId="2D4F5F67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Locate the leak; replace seals or the cylinder; improve dust protection and air preparation.</w:t>
            </w:r>
          </w:p>
        </w:tc>
      </w:tr>
      <w:tr w:rsidR="0082336B" w14:paraId="49582FF2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3545F60A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Tooling Cylinder Does Not Complete Its Stroke</w:t>
            </w:r>
          </w:p>
        </w:tc>
        <w:tc>
          <w:tcPr>
            <w:tcW w:w="3288" w:type="dxa"/>
            <w:vAlign w:val="center"/>
          </w:tcPr>
          <w:p w14:paraId="57FCA2DE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Restricted stroke; changed workpiece dimensions; shifted gripper-jaw position; insufficient air pressure.</w:t>
            </w:r>
          </w:p>
        </w:tc>
        <w:tc>
          <w:tcPr>
            <w:tcW w:w="4252" w:type="dxa"/>
            <w:vAlign w:val="center"/>
          </w:tcPr>
          <w:p w14:paraId="1200F232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Check workpiece dimensions and gripper-jaw positions; verify the travel switch or end stop; unload the workpiece before adjusting the tooling.</w:t>
            </w:r>
          </w:p>
        </w:tc>
      </w:tr>
    </w:tbl>
    <w:p w14:paraId="57343134" w14:textId="77777777" w:rsidR="0082336B" w:rsidRDefault="0082336B">
      <w:pPr>
        <w:spacing w:after="20"/>
        <w:rPr>
          <w:lang w:eastAsia="zh-CN"/>
        </w:rPr>
      </w:pPr>
    </w:p>
    <w:p w14:paraId="08506D03" w14:textId="77777777" w:rsidR="0082336B" w:rsidRDefault="002C4D7E">
      <w:pPr>
        <w:pStyle w:val="1"/>
        <w:spacing w:before="200" w:after="100"/>
        <w:rPr>
          <w:lang w:eastAsia="zh-CN"/>
        </w:rPr>
      </w:pPr>
      <w:r>
        <w:rPr>
          <w:rFonts w:ascii="Arial" w:eastAsia="Arial" w:hAnsi="Arial" w:cs="Noto Sans CJK SC"/>
          <w:color w:val="1F4E79"/>
          <w:sz w:val="27"/>
        </w:rPr>
        <w:t>7. Common Vacuum-Gripping Issues</w:t>
      </w:r>
    </w:p>
    <w:tbl>
      <w:tblPr>
        <w:tblW w:w="0" w:type="auto"/>
        <w:jc w:val="center"/>
        <w:tblBorders>
          <w:top w:val="single" w:sz="5" w:space="0" w:color="B8C6D1"/>
          <w:left w:val="single" w:sz="5" w:space="0" w:color="B8C6D1"/>
          <w:bottom w:val="single" w:sz="5" w:space="0" w:color="B8C6D1"/>
          <w:right w:val="single" w:sz="5" w:space="0" w:color="B8C6D1"/>
          <w:insideH w:val="single" w:sz="5" w:space="0" w:color="B8C6D1"/>
          <w:insideV w:val="single" w:sz="5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2041"/>
        <w:gridCol w:w="3288"/>
        <w:gridCol w:w="4252"/>
      </w:tblGrid>
      <w:tr w:rsidR="0082336B" w14:paraId="430E651F" w14:textId="77777777">
        <w:trPr>
          <w:tblHeader/>
          <w:jc w:val="center"/>
        </w:trPr>
        <w:tc>
          <w:tcPr>
            <w:tcW w:w="2041" w:type="dxa"/>
            <w:shd w:val="clear" w:color="auto" w:fill="1F4E79"/>
            <w:vAlign w:val="center"/>
          </w:tcPr>
          <w:p w14:paraId="1072CCC2" w14:textId="77777777" w:rsidR="0082336B" w:rsidRDefault="002C4D7E">
            <w:pPr>
              <w:spacing w:after="0" w:line="269" w:lineRule="auto"/>
              <w:jc w:val="center"/>
            </w:pPr>
            <w:r>
              <w:rPr>
                <w:rFonts w:ascii="Arial" w:eastAsia="Arial" w:hAnsi="Arial" w:cs="Noto Sans CJK SC"/>
                <w:b/>
                <w:color w:val="FFFFFF"/>
                <w:sz w:val="17"/>
              </w:rPr>
              <w:t>Symptom</w:t>
            </w:r>
          </w:p>
        </w:tc>
        <w:tc>
          <w:tcPr>
            <w:tcW w:w="3288" w:type="dxa"/>
            <w:shd w:val="clear" w:color="auto" w:fill="1F4E79"/>
            <w:vAlign w:val="center"/>
          </w:tcPr>
          <w:p w14:paraId="1F25D897" w14:textId="77777777" w:rsidR="0082336B" w:rsidRDefault="002C4D7E">
            <w:pPr>
              <w:spacing w:after="0" w:line="269" w:lineRule="auto"/>
              <w:jc w:val="center"/>
            </w:pPr>
            <w:r>
              <w:rPr>
                <w:rFonts w:ascii="Arial" w:eastAsia="Arial" w:hAnsi="Arial" w:cs="Noto Sans CJK SC"/>
                <w:b/>
                <w:color w:val="FFFFFF"/>
                <w:sz w:val="17"/>
              </w:rPr>
              <w:t>Possible Causes</w:t>
            </w:r>
          </w:p>
        </w:tc>
        <w:tc>
          <w:tcPr>
            <w:tcW w:w="4252" w:type="dxa"/>
            <w:shd w:val="clear" w:color="auto" w:fill="1F4E79"/>
            <w:vAlign w:val="center"/>
          </w:tcPr>
          <w:p w14:paraId="09F2CF7B" w14:textId="77777777" w:rsidR="0082336B" w:rsidRDefault="002C4D7E">
            <w:pPr>
              <w:spacing w:after="0" w:line="269" w:lineRule="auto"/>
              <w:jc w:val="center"/>
            </w:pPr>
            <w:r>
              <w:rPr>
                <w:rFonts w:ascii="Arial" w:eastAsia="Arial" w:hAnsi="Arial" w:cs="Noto Sans CJK SC"/>
                <w:b/>
                <w:color w:val="FFFFFF"/>
                <w:sz w:val="17"/>
              </w:rPr>
              <w:t>Inspection and Corrective Action</w:t>
            </w:r>
          </w:p>
        </w:tc>
      </w:tr>
      <w:tr w:rsidR="0082336B" w14:paraId="38BE85C4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1A4A1C06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Vacuum Tooling Does Not Grip</w:t>
            </w:r>
          </w:p>
        </w:tc>
        <w:tc>
          <w:tcPr>
            <w:tcW w:w="3288" w:type="dxa"/>
            <w:vAlign w:val="center"/>
          </w:tcPr>
          <w:p w14:paraId="2821C9C7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Insufficient vacuum pressure; suction cup is aging; workpiece has a rough surface, oil, and holes; the vacuum tube is leaking.</w:t>
            </w:r>
          </w:p>
        </w:tc>
        <w:tc>
          <w:tcPr>
            <w:tcW w:w="4252" w:type="dxa"/>
            <w:vAlign w:val="center"/>
          </w:tcPr>
          <w:p w14:paraId="3346A897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Check the vacuum meter; clean the workpiece surface; replace the suction cup; check the vacuum tube, joints and suction cup interface.</w:t>
            </w:r>
          </w:p>
        </w:tc>
      </w:tr>
      <w:tr w:rsidR="0082336B" w14:paraId="09752C89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001E930A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Workpiece Drops After Pickup</w:t>
            </w:r>
          </w:p>
        </w:tc>
        <w:tc>
          <w:tcPr>
            <w:tcW w:w="3288" w:type="dxa"/>
            <w:vAlign w:val="center"/>
          </w:tcPr>
          <w:p w14:paraId="2FFB8A26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Too few suction cups; insufficient effective holding area; workpiece deformation; handling motion is too fast; inadequate vacuum retention.</w:t>
            </w:r>
          </w:p>
        </w:tc>
        <w:tc>
          <w:tcPr>
            <w:tcW w:w="4252" w:type="dxa"/>
            <w:vAlign w:val="center"/>
          </w:tcPr>
          <w:p w14:paraId="5FEFB164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Reduce handling speed; check suction cup layout; increase suction cup quantity or replace suction cup form; evaluate anti-drop protection.</w:t>
            </w:r>
          </w:p>
        </w:tc>
      </w:tr>
      <w:tr w:rsidR="0082336B" w14:paraId="398B3AAB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6F3A4A20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Vacuum builds up slowly</w:t>
            </w:r>
          </w:p>
        </w:tc>
        <w:tc>
          <w:tcPr>
            <w:tcW w:w="3288" w:type="dxa"/>
            <w:vAlign w:val="center"/>
          </w:tcPr>
          <w:p w14:paraId="2A3A9CF8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The vacuum pipeline is too long; the pipe diameter is too small; the filter is clogged; the air supply to the vacuum generator is insufficient.</w:t>
            </w:r>
          </w:p>
        </w:tc>
        <w:tc>
          <w:tcPr>
            <w:tcW w:w="4252" w:type="dxa"/>
            <w:vAlign w:val="center"/>
          </w:tcPr>
          <w:p w14:paraId="25A4ACF0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Shorten the pipeline; check the air supply pressure; clean the vacuum filter; check the vacuum generator.</w:t>
            </w:r>
          </w:p>
        </w:tc>
      </w:tr>
      <w:tr w:rsidR="0082336B" w14:paraId="1B7DE516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2D5696E7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Vacuum Releases Slowly</w:t>
            </w:r>
          </w:p>
        </w:tc>
        <w:tc>
          <w:tcPr>
            <w:tcW w:w="3288" w:type="dxa"/>
            <w:vAlign w:val="center"/>
          </w:tcPr>
          <w:p w14:paraId="6DE7DB28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Vacuum-break valve fault; restricted exhaust path; suction cups adhere too tightly to the workpiece.</w:t>
            </w:r>
          </w:p>
        </w:tc>
        <w:tc>
          <w:tcPr>
            <w:tcW w:w="4252" w:type="dxa"/>
            <w:vAlign w:val="center"/>
          </w:tcPr>
          <w:p w14:paraId="72CF730E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Check the vacuum breaking valve; clean the exhaust port; adjust the suction cup layout and contact pressure.</w:t>
            </w:r>
          </w:p>
        </w:tc>
      </w:tr>
      <w:tr w:rsidR="0082336B" w14:paraId="011858EF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47CA405A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Rapid Suction-Cup Wear</w:t>
            </w:r>
          </w:p>
        </w:tc>
        <w:tc>
          <w:tcPr>
            <w:tcW w:w="3288" w:type="dxa"/>
            <w:vAlign w:val="center"/>
          </w:tcPr>
          <w:p w14:paraId="3513A1D9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Sharp workpiece edge; rough surface; unsuitable suction-cup material; dragging during operation.</w:t>
            </w:r>
          </w:p>
        </w:tc>
        <w:tc>
          <w:tcPr>
            <w:tcW w:w="4252" w:type="dxa"/>
            <w:vAlign w:val="center"/>
          </w:tcPr>
          <w:p w14:paraId="4D34E3EA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Replace with more suitable material suction cup; avoid dragging; increase guide positioning to reduce eccentric wear.</w:t>
            </w:r>
          </w:p>
        </w:tc>
      </w:tr>
    </w:tbl>
    <w:p w14:paraId="1E1882E5" w14:textId="77777777" w:rsidR="0082336B" w:rsidRDefault="0082336B">
      <w:pPr>
        <w:spacing w:after="20"/>
        <w:rPr>
          <w:lang w:eastAsia="zh-CN"/>
        </w:rPr>
      </w:pPr>
    </w:p>
    <w:p w14:paraId="2D625C44" w14:textId="56581D5C" w:rsidR="0082336B" w:rsidRDefault="002C4D7E">
      <w:pPr>
        <w:pStyle w:val="1"/>
        <w:spacing w:before="200" w:after="100"/>
        <w:rPr>
          <w:lang w:eastAsia="zh-CN"/>
        </w:rPr>
      </w:pPr>
      <w:r>
        <w:rPr>
          <w:rFonts w:ascii="Arial" w:eastAsia="Arial" w:hAnsi="Arial" w:cs="Noto Sans CJK SC"/>
          <w:color w:val="1F4E79"/>
          <w:sz w:val="27"/>
        </w:rPr>
        <w:t>8. Tooling, Brakes, and Safety Pneumatics</w:t>
      </w:r>
      <w:r w:rsidR="00771C1E">
        <w:rPr>
          <w:noProof/>
        </w:rPr>
        <w:drawing>
          <wp:anchor distT="0" distB="0" distL="114300" distR="114300" simplePos="0" relativeHeight="251662336" behindDoc="0" locked="0" layoutInCell="1" allowOverlap="1" wp14:anchorId="0D6B2F30" wp14:editId="25BDB0D3">
            <wp:simplePos x="0" y="0"/>
            <wp:positionH relativeFrom="column">
              <wp:posOffset>1270</wp:posOffset>
            </wp:positionH>
            <wp:positionV relativeFrom="paragraph">
              <wp:posOffset>635</wp:posOffset>
            </wp:positionV>
            <wp:extent cx="6264910" cy="5667375"/>
            <wp:effectExtent l="0" t="0" r="2540" b="0"/>
            <wp:wrapNone/>
            <wp:docPr id="19340279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171869" name="图片 5"/>
                    <pic:cNvPicPr>
                      <a:picLocks noChangeAspect="1"/>
                    </pic:cNvPicPr>
                  </pic:nvPicPr>
                  <pic:blipFill>
                    <a:blip r:embed="rId8">
                      <a:alphaModFix am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91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jc w:val="center"/>
        <w:tblBorders>
          <w:top w:val="single" w:sz="5" w:space="0" w:color="B8C6D1"/>
          <w:left w:val="single" w:sz="5" w:space="0" w:color="B8C6D1"/>
          <w:bottom w:val="single" w:sz="5" w:space="0" w:color="B8C6D1"/>
          <w:right w:val="single" w:sz="5" w:space="0" w:color="B8C6D1"/>
          <w:insideH w:val="single" w:sz="5" w:space="0" w:color="B8C6D1"/>
          <w:insideV w:val="single" w:sz="5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2041"/>
        <w:gridCol w:w="3288"/>
        <w:gridCol w:w="4252"/>
      </w:tblGrid>
      <w:tr w:rsidR="0082336B" w14:paraId="5C0EAB38" w14:textId="77777777">
        <w:trPr>
          <w:tblHeader/>
          <w:jc w:val="center"/>
        </w:trPr>
        <w:tc>
          <w:tcPr>
            <w:tcW w:w="2041" w:type="dxa"/>
            <w:shd w:val="clear" w:color="auto" w:fill="1F4E79"/>
            <w:vAlign w:val="center"/>
          </w:tcPr>
          <w:p w14:paraId="317A7036" w14:textId="77777777" w:rsidR="0082336B" w:rsidRDefault="002C4D7E">
            <w:pPr>
              <w:spacing w:after="0" w:line="269" w:lineRule="auto"/>
              <w:jc w:val="center"/>
            </w:pPr>
            <w:r>
              <w:rPr>
                <w:rFonts w:ascii="Arial" w:eastAsia="Arial" w:hAnsi="Arial" w:cs="Noto Sans CJK SC"/>
                <w:b/>
                <w:color w:val="FFFFFF"/>
                <w:sz w:val="17"/>
              </w:rPr>
              <w:t>Symptom</w:t>
            </w:r>
          </w:p>
        </w:tc>
        <w:tc>
          <w:tcPr>
            <w:tcW w:w="3288" w:type="dxa"/>
            <w:shd w:val="clear" w:color="auto" w:fill="1F4E79"/>
            <w:vAlign w:val="center"/>
          </w:tcPr>
          <w:p w14:paraId="412F9F19" w14:textId="77777777" w:rsidR="0082336B" w:rsidRDefault="002C4D7E">
            <w:pPr>
              <w:spacing w:after="0" w:line="269" w:lineRule="auto"/>
              <w:jc w:val="center"/>
            </w:pPr>
            <w:r>
              <w:rPr>
                <w:rFonts w:ascii="Arial" w:eastAsia="Arial" w:hAnsi="Arial" w:cs="Noto Sans CJK SC"/>
                <w:b/>
                <w:color w:val="FFFFFF"/>
                <w:sz w:val="17"/>
              </w:rPr>
              <w:t>Possible Causes</w:t>
            </w:r>
          </w:p>
        </w:tc>
        <w:tc>
          <w:tcPr>
            <w:tcW w:w="4252" w:type="dxa"/>
            <w:shd w:val="clear" w:color="auto" w:fill="1F4E79"/>
            <w:vAlign w:val="center"/>
          </w:tcPr>
          <w:p w14:paraId="5AF74B40" w14:textId="77777777" w:rsidR="0082336B" w:rsidRDefault="002C4D7E">
            <w:pPr>
              <w:spacing w:after="0" w:line="269" w:lineRule="auto"/>
              <w:jc w:val="center"/>
            </w:pPr>
            <w:r>
              <w:rPr>
                <w:rFonts w:ascii="Arial" w:eastAsia="Arial" w:hAnsi="Arial" w:cs="Noto Sans CJK SC"/>
                <w:b/>
                <w:color w:val="FFFFFF"/>
                <w:sz w:val="17"/>
              </w:rPr>
              <w:t>Inspection and Corrective Action</w:t>
            </w:r>
          </w:p>
        </w:tc>
      </w:tr>
      <w:tr w:rsidR="0082336B" w14:paraId="38B4A37E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39CB5C6F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lastRenderedPageBreak/>
              <w:t>Gripper Does Not Clamp Securely</w:t>
            </w:r>
          </w:p>
        </w:tc>
        <w:tc>
          <w:tcPr>
            <w:tcW w:w="3288" w:type="dxa"/>
            <w:vAlign w:val="center"/>
          </w:tcPr>
          <w:p w14:paraId="49A5E70A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Insufficient gripping pressure; worn gripper pads; changed workpiece dimensions; incorrect tooling position.</w:t>
            </w:r>
          </w:p>
        </w:tc>
        <w:tc>
          <w:tcPr>
            <w:tcW w:w="4252" w:type="dxa"/>
            <w:vAlign w:val="center"/>
          </w:tcPr>
          <w:p w14:paraId="7C9D46DE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Check gripping pressure; replace gripper pads; verify workpiece dimensions; correct the position, then test-grip again.</w:t>
            </w:r>
          </w:p>
        </w:tc>
      </w:tr>
      <w:tr w:rsidR="0082336B" w14:paraId="0FDC3270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04F0E188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Tooling Will Not Release</w:t>
            </w:r>
          </w:p>
        </w:tc>
        <w:tc>
          <w:tcPr>
            <w:tcW w:w="3288" w:type="dxa"/>
            <w:vAlign w:val="center"/>
          </w:tcPr>
          <w:p w14:paraId="2808E032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Release valve does not operate; cylinder binds; workpiece is mechanically wedged; mechanical interference.</w:t>
            </w:r>
          </w:p>
        </w:tc>
        <w:tc>
          <w:tcPr>
            <w:tcW w:w="4252" w:type="dxa"/>
            <w:vAlign w:val="center"/>
          </w:tcPr>
          <w:p w14:paraId="778DA412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First stabilize the workpiece. Check the Release button and control valve; verify cylinder operation; inspect the tooling for deformation.</w:t>
            </w:r>
          </w:p>
        </w:tc>
      </w:tr>
      <w:tr w:rsidR="0082336B" w14:paraId="361C84D1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0D87BBBF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Joint brake does not work</w:t>
            </w:r>
          </w:p>
        </w:tc>
        <w:tc>
          <w:tcPr>
            <w:tcW w:w="3288" w:type="dxa"/>
            <w:vAlign w:val="center"/>
          </w:tcPr>
          <w:p w14:paraId="2B3A45AF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The brake pneumatic circuit is out of air; the button valve is faulty; the air tubing is bent; the brake mechanism is stuck.</w:t>
            </w:r>
          </w:p>
        </w:tc>
        <w:tc>
          <w:tcPr>
            <w:tcW w:w="4252" w:type="dxa"/>
            <w:vAlign w:val="center"/>
          </w:tcPr>
          <w:p w14:paraId="7590265C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Check the brake control air pressure; check the button valve output; straighten the air tubing; contact the manufacturer if necessary.</w:t>
            </w:r>
          </w:p>
        </w:tc>
      </w:tr>
      <w:tr w:rsidR="0082336B" w14:paraId="13000E73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7F202741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Equipment Raises or Lowers on Its Own</w:t>
            </w:r>
          </w:p>
        </w:tc>
        <w:tc>
          <w:tcPr>
            <w:tcW w:w="3288" w:type="dxa"/>
            <w:vAlign w:val="center"/>
          </w:tcPr>
          <w:p w14:paraId="0F8EE6F2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Incorrect unloaded/loaded balance-pressure adjustment; air-supply pressure fluctuations; internal cylinder leakage; abnormal balance circuit.</w:t>
            </w:r>
          </w:p>
        </w:tc>
        <w:tc>
          <w:tcPr>
            <w:tcW w:w="4252" w:type="dxa"/>
            <w:vAlign w:val="center"/>
          </w:tcPr>
          <w:p w14:paraId="783E8EFA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Remove the equipment from service immediately; stabilize the workpiece; do not continue loaded testing; have qualified personnel recommission the system.</w:t>
            </w:r>
          </w:p>
        </w:tc>
      </w:tr>
      <w:tr w:rsidR="0082336B" w14:paraId="60E4F703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04370E8C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Abnormal Motion After Loss of Air</w:t>
            </w:r>
          </w:p>
        </w:tc>
        <w:tc>
          <w:tcPr>
            <w:tcW w:w="3288" w:type="dxa"/>
            <w:vAlign w:val="center"/>
          </w:tcPr>
          <w:p w14:paraId="4F35D040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Loss-of-air protection has failed; the air-reserve circuit is abnormal; the check valve or safety valve has failed.</w:t>
            </w:r>
          </w:p>
        </w:tc>
        <w:tc>
          <w:tcPr>
            <w:tcW w:w="4252" w:type="dxa"/>
            <w:vAlign w:val="center"/>
          </w:tcPr>
          <w:p w14:paraId="5E82F45A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Remove the equipment from service and contact the manufacturer to inspect the safety circuit. Unqualified site personnel should not make adjustments themselves.</w:t>
            </w:r>
          </w:p>
        </w:tc>
      </w:tr>
    </w:tbl>
    <w:p w14:paraId="4AE51185" w14:textId="77777777" w:rsidR="0082336B" w:rsidRDefault="0082336B">
      <w:pPr>
        <w:spacing w:after="20"/>
        <w:rPr>
          <w:lang w:eastAsia="zh-CN"/>
        </w:rPr>
      </w:pPr>
    </w:p>
    <w:p w14:paraId="50DDF694" w14:textId="77777777" w:rsidR="0082336B" w:rsidRDefault="002C4D7E">
      <w:pPr>
        <w:pStyle w:val="1"/>
        <w:spacing w:before="200" w:after="100"/>
        <w:rPr>
          <w:lang w:eastAsia="zh-CN"/>
        </w:rPr>
      </w:pPr>
      <w:r>
        <w:rPr>
          <w:rFonts w:ascii="Arial" w:eastAsia="Arial" w:hAnsi="Arial" w:cs="Noto Sans CJK SC"/>
          <w:color w:val="1F4E79"/>
          <w:sz w:val="27"/>
        </w:rPr>
        <w:t>9. Quick leak detection and judgment methods</w:t>
      </w:r>
    </w:p>
    <w:tbl>
      <w:tblPr>
        <w:tblW w:w="0" w:type="auto"/>
        <w:jc w:val="center"/>
        <w:tblBorders>
          <w:top w:val="single" w:sz="5" w:space="0" w:color="B8C6D1"/>
          <w:left w:val="single" w:sz="5" w:space="0" w:color="B8C6D1"/>
          <w:bottom w:val="single" w:sz="5" w:space="0" w:color="B8C6D1"/>
          <w:right w:val="single" w:sz="5" w:space="0" w:color="B8C6D1"/>
          <w:insideH w:val="single" w:sz="5" w:space="0" w:color="B8C6D1"/>
          <w:insideV w:val="single" w:sz="5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3402"/>
        <w:gridCol w:w="4422"/>
      </w:tblGrid>
      <w:tr w:rsidR="0082336B" w14:paraId="6A1C885D" w14:textId="77777777">
        <w:trPr>
          <w:tblHeader/>
          <w:jc w:val="center"/>
        </w:trPr>
        <w:tc>
          <w:tcPr>
            <w:tcW w:w="1757" w:type="dxa"/>
            <w:shd w:val="clear" w:color="auto" w:fill="1F4E79"/>
            <w:vAlign w:val="center"/>
          </w:tcPr>
          <w:p w14:paraId="6E496EBE" w14:textId="77777777" w:rsidR="0082336B" w:rsidRDefault="002C4D7E">
            <w:pPr>
              <w:spacing w:after="0" w:line="269" w:lineRule="auto"/>
              <w:jc w:val="center"/>
            </w:pPr>
            <w:r>
              <w:rPr>
                <w:rFonts w:ascii="Arial" w:eastAsia="Arial" w:hAnsi="Arial" w:cs="Noto Sans CJK SC"/>
                <w:b/>
                <w:color w:val="FFFFFF"/>
                <w:sz w:val="17"/>
              </w:rPr>
              <w:t>method</w:t>
            </w:r>
          </w:p>
        </w:tc>
        <w:tc>
          <w:tcPr>
            <w:tcW w:w="3402" w:type="dxa"/>
            <w:shd w:val="clear" w:color="auto" w:fill="1F4E79"/>
            <w:vAlign w:val="center"/>
          </w:tcPr>
          <w:p w14:paraId="122A6D35" w14:textId="77777777" w:rsidR="0082336B" w:rsidRDefault="002C4D7E">
            <w:pPr>
              <w:spacing w:after="0" w:line="269" w:lineRule="auto"/>
              <w:jc w:val="center"/>
            </w:pPr>
            <w:r>
              <w:rPr>
                <w:rFonts w:ascii="Arial" w:eastAsia="Arial" w:hAnsi="Arial" w:cs="Noto Sans CJK SC"/>
                <w:b/>
                <w:color w:val="FFFFFF"/>
                <w:sz w:val="17"/>
              </w:rPr>
              <w:t>Applicable location</w:t>
            </w:r>
          </w:p>
        </w:tc>
        <w:tc>
          <w:tcPr>
            <w:tcW w:w="4422" w:type="dxa"/>
            <w:shd w:val="clear" w:color="auto" w:fill="1F4E79"/>
            <w:vAlign w:val="center"/>
          </w:tcPr>
          <w:p w14:paraId="00AC393D" w14:textId="77777777" w:rsidR="0082336B" w:rsidRDefault="002C4D7E">
            <w:pPr>
              <w:spacing w:after="0" w:line="269" w:lineRule="auto"/>
              <w:jc w:val="center"/>
            </w:pPr>
            <w:r>
              <w:rPr>
                <w:rFonts w:ascii="Arial" w:eastAsia="Arial" w:hAnsi="Arial" w:cs="Noto Sans CJK SC"/>
                <w:b/>
                <w:color w:val="FFFFFF"/>
                <w:sz w:val="17"/>
              </w:rPr>
              <w:t>Operational points</w:t>
            </w:r>
          </w:p>
        </w:tc>
      </w:tr>
      <w:tr w:rsidR="0082336B" w14:paraId="5A5E0A02" w14:textId="77777777">
        <w:trPr>
          <w:cantSplit/>
          <w:jc w:val="center"/>
        </w:trPr>
        <w:tc>
          <w:tcPr>
            <w:tcW w:w="1757" w:type="dxa"/>
            <w:shd w:val="clear" w:color="auto" w:fill="F3F8FC"/>
            <w:vAlign w:val="center"/>
          </w:tcPr>
          <w:p w14:paraId="63A84242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Audible Leak Check</w:t>
            </w:r>
          </w:p>
        </w:tc>
        <w:tc>
          <w:tcPr>
            <w:tcW w:w="3402" w:type="dxa"/>
            <w:vAlign w:val="center"/>
          </w:tcPr>
          <w:p w14:paraId="4902C78D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Damaged fittings, valves, silencers, and air tubing with obvious leakage</w:t>
            </w:r>
          </w:p>
        </w:tc>
        <w:tc>
          <w:tcPr>
            <w:tcW w:w="4422" w:type="dxa"/>
            <w:vAlign w:val="center"/>
          </w:tcPr>
          <w:p w14:paraId="0AAE4371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After the equipment supplies air, approach the suspected location and listen for a "hissing" sound; be sure to keep a safe distance.</w:t>
            </w:r>
          </w:p>
        </w:tc>
      </w:tr>
      <w:tr w:rsidR="0082336B" w14:paraId="050B6C18" w14:textId="77777777">
        <w:trPr>
          <w:cantSplit/>
          <w:jc w:val="center"/>
        </w:trPr>
        <w:tc>
          <w:tcPr>
            <w:tcW w:w="1757" w:type="dxa"/>
            <w:shd w:val="clear" w:color="auto" w:fill="F3F8FC"/>
            <w:vAlign w:val="center"/>
          </w:tcPr>
          <w:p w14:paraId="64B2E543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Soapy water leak detection</w:t>
            </w:r>
          </w:p>
        </w:tc>
        <w:tc>
          <w:tcPr>
            <w:tcW w:w="3402" w:type="dxa"/>
            <w:vAlign w:val="center"/>
          </w:tcPr>
          <w:p w14:paraId="3E1222D1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Push-in connectors, threaded connectors, valve body interfaces, vacuum pipelines, suction cup interfaces.</w:t>
            </w:r>
          </w:p>
        </w:tc>
        <w:tc>
          <w:tcPr>
            <w:tcW w:w="4422" w:type="dxa"/>
            <w:vAlign w:val="center"/>
          </w:tcPr>
          <w:p w14:paraId="58CE7FD8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After applying the solution, observe whether bubbles continue to form. Wipe the area dry after inspection to avoid contaminating components.</w:t>
            </w:r>
          </w:p>
        </w:tc>
      </w:tr>
      <w:tr w:rsidR="0082336B" w14:paraId="167315DA" w14:textId="77777777">
        <w:trPr>
          <w:cantSplit/>
          <w:jc w:val="center"/>
        </w:trPr>
        <w:tc>
          <w:tcPr>
            <w:tcW w:w="1757" w:type="dxa"/>
            <w:shd w:val="clear" w:color="auto" w:fill="F3F8FC"/>
            <w:vAlign w:val="center"/>
          </w:tcPr>
          <w:p w14:paraId="223E9A67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Pressure-Hold Test</w:t>
            </w:r>
          </w:p>
        </w:tc>
        <w:tc>
          <w:tcPr>
            <w:tcW w:w="3402" w:type="dxa"/>
            <w:vAlign w:val="center"/>
          </w:tcPr>
          <w:p w14:paraId="56B63869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The complete pneumatic circuit, tooling holding circuit, and vacuum holding circuit</w:t>
            </w:r>
          </w:p>
        </w:tc>
        <w:tc>
          <w:tcPr>
            <w:tcW w:w="4422" w:type="dxa"/>
            <w:vAlign w:val="center"/>
          </w:tcPr>
          <w:p w14:paraId="279EE991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After isolating downstream functions, observe the rate of pressure drop to determine whether a slow leak is present.</w:t>
            </w:r>
          </w:p>
        </w:tc>
      </w:tr>
      <w:tr w:rsidR="0082336B" w14:paraId="4FF9EBD2" w14:textId="77777777">
        <w:trPr>
          <w:cantSplit/>
          <w:jc w:val="center"/>
        </w:trPr>
        <w:tc>
          <w:tcPr>
            <w:tcW w:w="1757" w:type="dxa"/>
            <w:shd w:val="clear" w:color="auto" w:fill="F3F8FC"/>
            <w:vAlign w:val="center"/>
          </w:tcPr>
          <w:p w14:paraId="581A0C2F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Isolation-by-Section Test</w:t>
            </w:r>
          </w:p>
        </w:tc>
        <w:tc>
          <w:tcPr>
            <w:tcW w:w="3402" w:type="dxa"/>
            <w:vAlign w:val="center"/>
          </w:tcPr>
          <w:p w14:paraId="7A52458E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Multi-branch pneumatic circuits, tooling pneumatic circuits, and vacuum systems</w:t>
            </w:r>
          </w:p>
        </w:tc>
        <w:tc>
          <w:tcPr>
            <w:tcW w:w="4422" w:type="dxa"/>
            <w:vAlign w:val="center"/>
          </w:tcPr>
          <w:p w14:paraId="41435AA9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Close or disconnect sections step by step to reduce the scope of air leakage and avoid blind replacement of components.</w:t>
            </w:r>
          </w:p>
        </w:tc>
      </w:tr>
      <w:tr w:rsidR="0082336B" w14:paraId="733208AC" w14:textId="77777777">
        <w:trPr>
          <w:cantSplit/>
          <w:jc w:val="center"/>
        </w:trPr>
        <w:tc>
          <w:tcPr>
            <w:tcW w:w="1757" w:type="dxa"/>
            <w:shd w:val="clear" w:color="auto" w:fill="F3F8FC"/>
            <w:vAlign w:val="center"/>
          </w:tcPr>
          <w:p w14:paraId="41D8BCBE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Substitution Test</w:t>
            </w:r>
          </w:p>
        </w:tc>
        <w:tc>
          <w:tcPr>
            <w:tcW w:w="3402" w:type="dxa"/>
            <w:vAlign w:val="center"/>
          </w:tcPr>
          <w:p w14:paraId="32CD9C9E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Suspicious components such as button valves, reversing valves, pressure regulating valves, and throttle valves.</w:t>
            </w:r>
          </w:p>
        </w:tc>
        <w:tc>
          <w:tcPr>
            <w:tcW w:w="4422" w:type="dxa"/>
            <w:vAlign w:val="center"/>
          </w:tcPr>
          <w:p w14:paraId="14FE19D7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Replacement testing is performed on the premise that the specifications are consistent and safe; critical safety components must be operated by professionals.</w:t>
            </w:r>
          </w:p>
        </w:tc>
      </w:tr>
    </w:tbl>
    <w:p w14:paraId="618397D5" w14:textId="77777777" w:rsidR="0082336B" w:rsidRDefault="0082336B">
      <w:pPr>
        <w:spacing w:after="20"/>
        <w:rPr>
          <w:lang w:eastAsia="zh-CN"/>
        </w:rPr>
      </w:pPr>
    </w:p>
    <w:p w14:paraId="1064AF35" w14:textId="77777777" w:rsidR="0082336B" w:rsidRDefault="002C4D7E">
      <w:pPr>
        <w:pStyle w:val="1"/>
        <w:spacing w:before="200" w:after="100"/>
      </w:pPr>
      <w:r>
        <w:rPr>
          <w:rFonts w:ascii="Arial" w:eastAsia="Arial" w:hAnsi="Arial" w:cs="Noto Sans CJK SC"/>
          <w:color w:val="1F4E79"/>
          <w:sz w:val="27"/>
        </w:rPr>
        <w:t>10. Daily maintenance suggestions</w:t>
      </w:r>
    </w:p>
    <w:tbl>
      <w:tblPr>
        <w:tblW w:w="0" w:type="auto"/>
        <w:jc w:val="center"/>
        <w:tblBorders>
          <w:top w:val="single" w:sz="5" w:space="0" w:color="B8C6D1"/>
          <w:left w:val="single" w:sz="5" w:space="0" w:color="B8C6D1"/>
          <w:bottom w:val="single" w:sz="5" w:space="0" w:color="B8C6D1"/>
          <w:right w:val="single" w:sz="5" w:space="0" w:color="B8C6D1"/>
          <w:insideH w:val="single" w:sz="5" w:space="0" w:color="B8C6D1"/>
          <w:insideV w:val="single" w:sz="5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984"/>
        <w:gridCol w:w="5329"/>
      </w:tblGrid>
      <w:tr w:rsidR="0082336B" w14:paraId="0F99F1AF" w14:textId="77777777">
        <w:trPr>
          <w:tblHeader/>
          <w:jc w:val="center"/>
        </w:trPr>
        <w:tc>
          <w:tcPr>
            <w:tcW w:w="2268" w:type="dxa"/>
            <w:shd w:val="clear" w:color="auto" w:fill="1F4E79"/>
            <w:vAlign w:val="center"/>
          </w:tcPr>
          <w:p w14:paraId="01A23C28" w14:textId="77777777" w:rsidR="0082336B" w:rsidRDefault="002C4D7E">
            <w:pPr>
              <w:spacing w:after="0" w:line="269" w:lineRule="auto"/>
              <w:jc w:val="center"/>
            </w:pPr>
            <w:r>
              <w:rPr>
                <w:rFonts w:ascii="Arial" w:eastAsia="Arial" w:hAnsi="Arial" w:cs="Noto Sans CJK SC"/>
                <w:b/>
                <w:color w:val="FFFFFF"/>
                <w:sz w:val="17"/>
              </w:rPr>
              <w:t>maintenance items</w:t>
            </w:r>
          </w:p>
        </w:tc>
        <w:tc>
          <w:tcPr>
            <w:tcW w:w="1984" w:type="dxa"/>
            <w:shd w:val="clear" w:color="auto" w:fill="1F4E79"/>
            <w:vAlign w:val="center"/>
          </w:tcPr>
          <w:p w14:paraId="47EA6AFA" w14:textId="77777777" w:rsidR="0082336B" w:rsidRDefault="002C4D7E">
            <w:pPr>
              <w:spacing w:after="0" w:line="269" w:lineRule="auto"/>
              <w:jc w:val="center"/>
            </w:pPr>
            <w:r>
              <w:rPr>
                <w:rFonts w:ascii="Arial" w:eastAsia="Arial" w:hAnsi="Arial" w:cs="Noto Sans CJK SC"/>
                <w:b/>
                <w:color w:val="FFFFFF"/>
                <w:sz w:val="17"/>
              </w:rPr>
              <w:t>Recommendation cycle</w:t>
            </w:r>
          </w:p>
        </w:tc>
        <w:tc>
          <w:tcPr>
            <w:tcW w:w="5329" w:type="dxa"/>
            <w:shd w:val="clear" w:color="auto" w:fill="1F4E79"/>
            <w:vAlign w:val="center"/>
          </w:tcPr>
          <w:p w14:paraId="0716C541" w14:textId="77777777" w:rsidR="0082336B" w:rsidRDefault="002C4D7E">
            <w:pPr>
              <w:spacing w:after="0" w:line="269" w:lineRule="auto"/>
              <w:jc w:val="center"/>
            </w:pPr>
            <w:r>
              <w:rPr>
                <w:rFonts w:ascii="Arial" w:eastAsia="Arial" w:hAnsi="Arial" w:cs="Noto Sans CJK SC"/>
                <w:b/>
                <w:color w:val="FFFFFF"/>
                <w:sz w:val="17"/>
              </w:rPr>
              <w:t>Maintain content</w:t>
            </w:r>
          </w:p>
        </w:tc>
      </w:tr>
      <w:tr w:rsidR="0082336B" w14:paraId="1EAF06BE" w14:textId="77777777">
        <w:trPr>
          <w:cantSplit/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1FD97A5A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Air-Supply Pressure Check</w:t>
            </w:r>
          </w:p>
        </w:tc>
        <w:tc>
          <w:tcPr>
            <w:tcW w:w="1984" w:type="dxa"/>
            <w:vAlign w:val="center"/>
          </w:tcPr>
          <w:p w14:paraId="753795E0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daily</w:t>
            </w:r>
          </w:p>
        </w:tc>
        <w:tc>
          <w:tcPr>
            <w:tcW w:w="5329" w:type="dxa"/>
            <w:vAlign w:val="center"/>
          </w:tcPr>
          <w:p w14:paraId="707DA1A4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Check the main air supply and equipment end pressure gauges to confirm that the pressure is stable and meets equipment requirements.</w:t>
            </w:r>
          </w:p>
        </w:tc>
      </w:tr>
      <w:tr w:rsidR="0082336B" w14:paraId="651D0EBC" w14:textId="77777777">
        <w:trPr>
          <w:cantSplit/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3BA26BBC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filter drain</w:t>
            </w:r>
          </w:p>
        </w:tc>
        <w:tc>
          <w:tcPr>
            <w:tcW w:w="1984" w:type="dxa"/>
            <w:vAlign w:val="center"/>
          </w:tcPr>
          <w:p w14:paraId="610BD46D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Daily or according to on-site conditions</w:t>
            </w:r>
          </w:p>
        </w:tc>
        <w:tc>
          <w:tcPr>
            <w:tcW w:w="5329" w:type="dxa"/>
            <w:vAlign w:val="center"/>
          </w:tcPr>
          <w:p w14:paraId="1DE13E3B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Drain the accumulated water from the filter cup to prevent moisture from entering the valve, cylinder and vacuum generator.</w:t>
            </w:r>
          </w:p>
        </w:tc>
      </w:tr>
      <w:tr w:rsidR="0082336B" w14:paraId="08447639" w14:textId="77777777">
        <w:trPr>
          <w:cantSplit/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26CB3012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Air-Tubing Inspection</w:t>
            </w:r>
          </w:p>
        </w:tc>
        <w:tc>
          <w:tcPr>
            <w:tcW w:w="1984" w:type="dxa"/>
            <w:vAlign w:val="center"/>
          </w:tcPr>
          <w:p w14:paraId="5BFFD9FC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weekly</w:t>
            </w:r>
          </w:p>
        </w:tc>
        <w:tc>
          <w:tcPr>
            <w:tcW w:w="5329" w:type="dxa"/>
            <w:vAlign w:val="center"/>
          </w:tcPr>
          <w:p w14:paraId="015A8246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Check for wear, bending, bulging, aging, and friction with moving parts.</w:t>
            </w:r>
          </w:p>
        </w:tc>
      </w:tr>
      <w:tr w:rsidR="0082336B" w14:paraId="0049051C" w14:textId="77777777">
        <w:trPr>
          <w:cantSplit/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4578246D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Joint inspection</w:t>
            </w:r>
          </w:p>
        </w:tc>
        <w:tc>
          <w:tcPr>
            <w:tcW w:w="1984" w:type="dxa"/>
            <w:vAlign w:val="center"/>
          </w:tcPr>
          <w:p w14:paraId="2D1A4606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weekly</w:t>
            </w:r>
          </w:p>
        </w:tc>
        <w:tc>
          <w:tcPr>
            <w:tcW w:w="5329" w:type="dxa"/>
            <w:vAlign w:val="center"/>
          </w:tcPr>
          <w:p w14:paraId="63FD1CDC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Check for looseness, leakage, or disconnection; reseat or replace the component as necessary.</w:t>
            </w:r>
          </w:p>
        </w:tc>
      </w:tr>
      <w:tr w:rsidR="0082336B" w14:paraId="279EED38" w14:textId="77777777">
        <w:trPr>
          <w:cantSplit/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0C55A6D7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Control valve inspection</w:t>
            </w:r>
          </w:p>
        </w:tc>
        <w:tc>
          <w:tcPr>
            <w:tcW w:w="1984" w:type="dxa"/>
            <w:vAlign w:val="center"/>
          </w:tcPr>
          <w:p w14:paraId="4CEE4B44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monthly</w:t>
            </w:r>
          </w:p>
        </w:tc>
        <w:tc>
          <w:tcPr>
            <w:tcW w:w="5329" w:type="dxa"/>
            <w:vAlign w:val="center"/>
          </w:tcPr>
          <w:p w14:paraId="6CCA4AA7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Check for responsive operation, abnormal exhaust-port leakage, and proper pushbutton return.</w:t>
            </w:r>
          </w:p>
        </w:tc>
      </w:tr>
      <w:tr w:rsidR="0082336B" w14:paraId="5FDF415C" w14:textId="77777777">
        <w:trPr>
          <w:cantSplit/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16FF3D43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Cylinder inspection</w:t>
            </w:r>
          </w:p>
        </w:tc>
        <w:tc>
          <w:tcPr>
            <w:tcW w:w="1984" w:type="dxa"/>
            <w:vAlign w:val="center"/>
          </w:tcPr>
          <w:p w14:paraId="58DDE47E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monthly</w:t>
            </w:r>
          </w:p>
        </w:tc>
        <w:tc>
          <w:tcPr>
            <w:tcW w:w="5329" w:type="dxa"/>
            <w:vAlign w:val="center"/>
          </w:tcPr>
          <w:p w14:paraId="5393959B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Check for smooth motion, stick-slip, leakage, binding, or abnormal noise.</w:t>
            </w:r>
          </w:p>
        </w:tc>
      </w:tr>
      <w:tr w:rsidR="0082336B" w14:paraId="341A1DDF" w14:textId="77777777">
        <w:trPr>
          <w:cantSplit/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12DB4F66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Vacuum system inspection</w:t>
            </w:r>
          </w:p>
        </w:tc>
        <w:tc>
          <w:tcPr>
            <w:tcW w:w="1984" w:type="dxa"/>
            <w:vAlign w:val="center"/>
          </w:tcPr>
          <w:p w14:paraId="0281C1E4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weekly</w:t>
            </w:r>
          </w:p>
        </w:tc>
        <w:tc>
          <w:tcPr>
            <w:tcW w:w="5329" w:type="dxa"/>
            <w:vAlign w:val="center"/>
          </w:tcPr>
          <w:p w14:paraId="46F80665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Check suction cup, vacuum tube, filter, vacuum gauge and vacuum breaker valve.</w:t>
            </w:r>
          </w:p>
        </w:tc>
      </w:tr>
      <w:tr w:rsidR="0082336B" w14:paraId="1A23C09F" w14:textId="77777777">
        <w:trPr>
          <w:cantSplit/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68F8C1EF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tooling connection check</w:t>
            </w:r>
          </w:p>
        </w:tc>
        <w:tc>
          <w:tcPr>
            <w:tcW w:w="1984" w:type="dxa"/>
            <w:vAlign w:val="center"/>
          </w:tcPr>
          <w:p w14:paraId="2A34EA6E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weekly</w:t>
            </w:r>
          </w:p>
        </w:tc>
        <w:tc>
          <w:tcPr>
            <w:tcW w:w="5329" w:type="dxa"/>
            <w:vAlign w:val="center"/>
          </w:tcPr>
          <w:p w14:paraId="4B125A6C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Check that bolts, pins, gripper pads, anti-drop features, and locating components are secure and reliable.</w:t>
            </w:r>
          </w:p>
        </w:tc>
      </w:tr>
    </w:tbl>
    <w:p w14:paraId="68A15000" w14:textId="77777777" w:rsidR="0082336B" w:rsidRDefault="0082336B">
      <w:pPr>
        <w:spacing w:after="20"/>
        <w:rPr>
          <w:lang w:eastAsia="zh-CN"/>
        </w:rPr>
      </w:pPr>
    </w:p>
    <w:p w14:paraId="0F8711B4" w14:textId="77777777" w:rsidR="0082336B" w:rsidRDefault="002C4D7E">
      <w:pPr>
        <w:pStyle w:val="1"/>
        <w:spacing w:before="200" w:after="100"/>
        <w:rPr>
          <w:lang w:eastAsia="zh-CN"/>
        </w:rPr>
      </w:pPr>
      <w:r>
        <w:rPr>
          <w:rFonts w:ascii="Arial" w:eastAsia="Arial" w:hAnsi="Arial" w:cs="Noto Sans CJK SC"/>
          <w:color w:val="1F4E79"/>
          <w:sz w:val="27"/>
        </w:rPr>
        <w:t>11. Customer Checks and Conditions Requiring Manufacturer Support</w:t>
      </w:r>
    </w:p>
    <w:p w14:paraId="4BBEE9FA" w14:textId="77777777" w:rsidR="0082336B" w:rsidRDefault="002C4D7E">
      <w:pPr>
        <w:pStyle w:val="21"/>
        <w:spacing w:before="120" w:after="80"/>
        <w:rPr>
          <w:lang w:eastAsia="zh-CN"/>
        </w:rPr>
      </w:pPr>
      <w:r>
        <w:rPr>
          <w:rFonts w:ascii="Arial" w:eastAsia="Arial" w:hAnsi="Arial" w:cs="Noto Sans CJK SC"/>
          <w:color w:val="1F4E79"/>
          <w:sz w:val="22"/>
        </w:rPr>
        <w:t>Checks the Customer May Perform</w:t>
      </w:r>
    </w:p>
    <w:p w14:paraId="7622EF83" w14:textId="77777777" w:rsidR="0082336B" w:rsidRDefault="002C4D7E">
      <w:pPr>
        <w:spacing w:after="40" w:line="283" w:lineRule="auto"/>
        <w:ind w:left="255" w:hanging="142"/>
        <w:rPr>
          <w:lang w:eastAsia="zh-CN"/>
        </w:rPr>
      </w:pPr>
      <w:r>
        <w:rPr>
          <w:rFonts w:ascii="Arial" w:eastAsia="Arial" w:hAnsi="Arial" w:cs="Noto Sans CJK SC"/>
          <w:color w:val="1F2937"/>
          <w:sz w:val="18"/>
        </w:rPr>
        <w:t>• Check whether the air supply is open and pressure is noticeably low.</w:t>
      </w:r>
    </w:p>
    <w:p w14:paraId="354B70AC" w14:textId="77777777" w:rsidR="0082336B" w:rsidRDefault="002C4D7E">
      <w:pPr>
        <w:spacing w:after="40" w:line="283" w:lineRule="auto"/>
        <w:ind w:left="255" w:hanging="142"/>
        <w:rPr>
          <w:lang w:eastAsia="zh-CN"/>
        </w:rPr>
      </w:pPr>
      <w:r>
        <w:rPr>
          <w:rFonts w:ascii="Arial" w:eastAsia="Arial" w:hAnsi="Arial" w:cs="Noto Sans CJK SC"/>
          <w:color w:val="1F2937"/>
          <w:sz w:val="18"/>
        </w:rPr>
        <w:t>• Check the filter-regulator for accumulated condensate and confirm that pressure has not been misadjusted.</w:t>
      </w:r>
    </w:p>
    <w:p w14:paraId="2A2E4888" w14:textId="77777777" w:rsidR="0082336B" w:rsidRDefault="002C4D7E">
      <w:pPr>
        <w:spacing w:after="40" w:line="283" w:lineRule="auto"/>
        <w:ind w:left="255" w:hanging="142"/>
        <w:rPr>
          <w:lang w:eastAsia="zh-CN"/>
        </w:rPr>
      </w:pPr>
      <w:r>
        <w:rPr>
          <w:rFonts w:ascii="Arial" w:eastAsia="Arial" w:hAnsi="Arial" w:cs="Noto Sans CJK SC"/>
          <w:color w:val="1F2937"/>
          <w:sz w:val="18"/>
        </w:rPr>
        <w:t>• Check whether air tubing is kinked, fittings are disconnected, or suction cups show obvious aging.</w:t>
      </w:r>
    </w:p>
    <w:p w14:paraId="4CA15F46" w14:textId="39F39ACD" w:rsidR="0082336B" w:rsidRDefault="002C4D7E">
      <w:pPr>
        <w:spacing w:after="40" w:line="283" w:lineRule="auto"/>
        <w:ind w:left="255" w:hanging="142"/>
        <w:rPr>
          <w:lang w:eastAsia="zh-CN"/>
        </w:rPr>
      </w:pPr>
      <w:r>
        <w:rPr>
          <w:rFonts w:ascii="Arial" w:eastAsia="Arial" w:hAnsi="Arial" w:cs="Noto Sans CJK SC"/>
          <w:color w:val="1F2937"/>
          <w:sz w:val="18"/>
        </w:rPr>
        <w:lastRenderedPageBreak/>
        <w:t>• Check whether workpiece weight, dimensions, and surface condition match the original design conditions.</w:t>
      </w:r>
      <w:r w:rsidR="00771C1E">
        <w:rPr>
          <w:noProof/>
        </w:rPr>
        <w:drawing>
          <wp:anchor distT="0" distB="0" distL="114300" distR="114300" simplePos="0" relativeHeight="251664384" behindDoc="1" locked="0" layoutInCell="1" allowOverlap="1" wp14:anchorId="51867493" wp14:editId="2E331DE5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264910" cy="5667375"/>
            <wp:effectExtent l="0" t="0" r="2540" b="0"/>
            <wp:wrapNone/>
            <wp:docPr id="181769048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171869" name="图片 5"/>
                    <pic:cNvPicPr>
                      <a:picLocks noChangeAspect="1"/>
                    </pic:cNvPicPr>
                  </pic:nvPicPr>
                  <pic:blipFill>
                    <a:blip r:embed="rId8">
                      <a:alphaModFix am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91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0E069" w14:textId="77777777" w:rsidR="0082336B" w:rsidRDefault="002C4D7E">
      <w:pPr>
        <w:spacing w:after="40" w:line="283" w:lineRule="auto"/>
        <w:ind w:left="255" w:hanging="142"/>
        <w:rPr>
          <w:lang w:eastAsia="zh-CN"/>
        </w:rPr>
      </w:pPr>
      <w:r>
        <w:rPr>
          <w:rFonts w:ascii="Arial" w:eastAsia="Arial" w:hAnsi="Arial" w:cs="Noto Sans CJK SC"/>
          <w:color w:val="1F2937"/>
          <w:sz w:val="18"/>
        </w:rPr>
        <w:t>• Check whether new obstructions, tooling, utilities, or structures interfere with manipulator motion.</w:t>
      </w:r>
    </w:p>
    <w:p w14:paraId="193E1023" w14:textId="77777777" w:rsidR="0082336B" w:rsidRDefault="002C4D7E">
      <w:pPr>
        <w:pStyle w:val="21"/>
        <w:spacing w:before="120" w:after="80"/>
        <w:rPr>
          <w:lang w:eastAsia="zh-CN"/>
        </w:rPr>
      </w:pPr>
      <w:r>
        <w:rPr>
          <w:rFonts w:ascii="Arial" w:eastAsia="Arial" w:hAnsi="Arial" w:cs="Noto Sans CJK SC"/>
          <w:color w:val="1F4E79"/>
          <w:sz w:val="22"/>
        </w:rPr>
        <w:t>Contact the Manufacturer or a Qualified Technician When</w:t>
      </w:r>
    </w:p>
    <w:p w14:paraId="7CFDC915" w14:textId="77777777" w:rsidR="0082336B" w:rsidRDefault="002C4D7E">
      <w:pPr>
        <w:spacing w:after="40" w:line="283" w:lineRule="auto"/>
        <w:ind w:left="255" w:hanging="142"/>
        <w:rPr>
          <w:lang w:eastAsia="zh-CN"/>
        </w:rPr>
      </w:pPr>
      <w:r>
        <w:rPr>
          <w:rFonts w:ascii="Arial" w:eastAsia="Arial" w:hAnsi="Arial" w:cs="Noto Sans CJK SC"/>
          <w:color w:val="1F2937"/>
          <w:sz w:val="18"/>
        </w:rPr>
        <w:t>• The equipment rises or falls on its own and cannot stabilize its balance.</w:t>
      </w:r>
    </w:p>
    <w:p w14:paraId="2F181793" w14:textId="77777777" w:rsidR="0082336B" w:rsidRDefault="002C4D7E">
      <w:pPr>
        <w:spacing w:after="40" w:line="283" w:lineRule="auto"/>
        <w:ind w:left="255" w:hanging="142"/>
        <w:rPr>
          <w:lang w:eastAsia="zh-CN"/>
        </w:rPr>
      </w:pPr>
      <w:r>
        <w:rPr>
          <w:rFonts w:ascii="Arial" w:eastAsia="Arial" w:hAnsi="Arial" w:cs="Noto Sans CJK SC"/>
          <w:color w:val="1F2937"/>
          <w:sz w:val="18"/>
        </w:rPr>
        <w:t>• The control valve continues to leak, the cylinder is suspected of internal leakage, or the safety circuit is abnormal.</w:t>
      </w:r>
    </w:p>
    <w:p w14:paraId="4A4D4070" w14:textId="77777777" w:rsidR="0082336B" w:rsidRDefault="002C4D7E">
      <w:pPr>
        <w:spacing w:after="40" w:line="283" w:lineRule="auto"/>
        <w:ind w:left="255" w:hanging="142"/>
        <w:rPr>
          <w:lang w:eastAsia="zh-CN"/>
        </w:rPr>
      </w:pPr>
      <w:r>
        <w:rPr>
          <w:rFonts w:ascii="Arial" w:eastAsia="Arial" w:hAnsi="Arial" w:cs="Noto Sans CJK SC"/>
          <w:color w:val="1F2937"/>
          <w:sz w:val="18"/>
        </w:rPr>
        <w:t>• The tooling will not release, a brake fails, or loss-of-air protection behaves abnormally.</w:t>
      </w:r>
    </w:p>
    <w:p w14:paraId="10ADE0F5" w14:textId="77777777" w:rsidR="0082336B" w:rsidRDefault="002C4D7E">
      <w:pPr>
        <w:spacing w:after="40" w:line="283" w:lineRule="auto"/>
        <w:ind w:left="255" w:hanging="142"/>
        <w:rPr>
          <w:lang w:eastAsia="zh-CN"/>
        </w:rPr>
      </w:pPr>
      <w:r>
        <w:rPr>
          <w:rFonts w:ascii="Arial" w:eastAsia="Arial" w:hAnsi="Arial" w:cs="Noto Sans CJK SC"/>
          <w:color w:val="1F2937"/>
          <w:sz w:val="18"/>
        </w:rPr>
        <w:t>• The equipment has sustained a collision, the structure is deformed, or a weld or load-bearing connection is abnormal.</w:t>
      </w:r>
    </w:p>
    <w:p w14:paraId="799BC96D" w14:textId="77777777" w:rsidR="0082336B" w:rsidRDefault="002C4D7E">
      <w:pPr>
        <w:spacing w:after="40" w:line="283" w:lineRule="auto"/>
        <w:ind w:left="255" w:hanging="142"/>
        <w:rPr>
          <w:lang w:eastAsia="zh-CN"/>
        </w:rPr>
      </w:pPr>
      <w:r>
        <w:rPr>
          <w:rFonts w:ascii="Arial" w:eastAsia="Arial" w:hAnsi="Arial" w:cs="Noto Sans CJK SC"/>
          <w:color w:val="1F2937"/>
          <w:sz w:val="18"/>
        </w:rPr>
        <w:t>• Balance pressure, loaded-balance pressure, load-switching logic, or tooling safety interlocks require readjustment.</w:t>
      </w:r>
    </w:p>
    <w:p w14:paraId="688B642A" w14:textId="2020F38C" w:rsidR="0082336B" w:rsidRDefault="0082336B">
      <w:pPr>
        <w:rPr>
          <w:lang w:eastAsia="zh-CN"/>
        </w:rPr>
      </w:pPr>
    </w:p>
    <w:p w14:paraId="468E8BFB" w14:textId="03475479" w:rsidR="0082336B" w:rsidRDefault="002C4D7E">
      <w:pPr>
        <w:pStyle w:val="1"/>
        <w:spacing w:before="200" w:after="100"/>
        <w:rPr>
          <w:lang w:eastAsia="zh-CN"/>
        </w:rPr>
      </w:pPr>
      <w:r>
        <w:rPr>
          <w:rFonts w:ascii="Arial" w:eastAsia="Arial" w:hAnsi="Arial" w:cs="Noto Sans CJK SC"/>
          <w:color w:val="1F4E79"/>
          <w:sz w:val="27"/>
        </w:rPr>
        <w:t>12. On-site fault feedback record</w:t>
      </w:r>
      <w:r w:rsidR="00771C1E">
        <w:rPr>
          <w:noProof/>
        </w:rPr>
        <w:drawing>
          <wp:anchor distT="0" distB="0" distL="114300" distR="114300" simplePos="0" relativeHeight="251666432" behindDoc="0" locked="0" layoutInCell="1" allowOverlap="1" wp14:anchorId="62804E7E" wp14:editId="5E326F4A">
            <wp:simplePos x="0" y="0"/>
            <wp:positionH relativeFrom="column">
              <wp:posOffset>1270</wp:posOffset>
            </wp:positionH>
            <wp:positionV relativeFrom="paragraph">
              <wp:posOffset>635</wp:posOffset>
            </wp:positionV>
            <wp:extent cx="6264910" cy="5667375"/>
            <wp:effectExtent l="0" t="0" r="2540" b="0"/>
            <wp:wrapNone/>
            <wp:docPr id="167696602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171869" name="图片 5"/>
                    <pic:cNvPicPr>
                      <a:picLocks noChangeAspect="1"/>
                    </pic:cNvPicPr>
                  </pic:nvPicPr>
                  <pic:blipFill>
                    <a:blip r:embed="rId8">
                      <a:alphaModFix am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91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jc w:val="center"/>
        <w:tblBorders>
          <w:top w:val="single" w:sz="5" w:space="0" w:color="B8C6D1"/>
          <w:left w:val="single" w:sz="5" w:space="0" w:color="B8C6D1"/>
          <w:bottom w:val="single" w:sz="5" w:space="0" w:color="B8C6D1"/>
          <w:right w:val="single" w:sz="5" w:space="0" w:color="B8C6D1"/>
          <w:insideH w:val="single" w:sz="5" w:space="0" w:color="B8C6D1"/>
          <w:insideV w:val="single" w:sz="5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2324"/>
        <w:gridCol w:w="4649"/>
        <w:gridCol w:w="2835"/>
      </w:tblGrid>
      <w:tr w:rsidR="0082336B" w14:paraId="1B523C19" w14:textId="77777777">
        <w:trPr>
          <w:tblHeader/>
          <w:jc w:val="center"/>
        </w:trPr>
        <w:tc>
          <w:tcPr>
            <w:tcW w:w="2324" w:type="dxa"/>
            <w:shd w:val="clear" w:color="auto" w:fill="1F4E79"/>
            <w:vAlign w:val="center"/>
          </w:tcPr>
          <w:p w14:paraId="659CE529" w14:textId="77777777" w:rsidR="0082336B" w:rsidRDefault="002C4D7E">
            <w:pPr>
              <w:spacing w:after="0" w:line="269" w:lineRule="auto"/>
              <w:jc w:val="center"/>
            </w:pPr>
            <w:r>
              <w:rPr>
                <w:rFonts w:ascii="Arial" w:eastAsia="Arial" w:hAnsi="Arial" w:cs="Noto Sans CJK SC"/>
                <w:b/>
                <w:color w:val="FFFFFF"/>
                <w:sz w:val="17"/>
              </w:rPr>
              <w:t>record items</w:t>
            </w:r>
          </w:p>
        </w:tc>
        <w:tc>
          <w:tcPr>
            <w:tcW w:w="4649" w:type="dxa"/>
            <w:shd w:val="clear" w:color="auto" w:fill="1F4E79"/>
            <w:vAlign w:val="center"/>
          </w:tcPr>
          <w:p w14:paraId="4F1052F3" w14:textId="77777777" w:rsidR="0082336B" w:rsidRDefault="002C4D7E">
            <w:pPr>
              <w:spacing w:after="0" w:line="269" w:lineRule="auto"/>
              <w:jc w:val="center"/>
            </w:pPr>
            <w:r>
              <w:rPr>
                <w:rFonts w:ascii="Arial" w:eastAsia="Arial" w:hAnsi="Arial" w:cs="Noto Sans CJK SC"/>
                <w:b/>
                <w:color w:val="FFFFFF"/>
                <w:sz w:val="17"/>
              </w:rPr>
              <w:t>Fill in the content</w:t>
            </w:r>
          </w:p>
        </w:tc>
        <w:tc>
          <w:tcPr>
            <w:tcW w:w="2835" w:type="dxa"/>
            <w:shd w:val="clear" w:color="auto" w:fill="1F4E79"/>
            <w:vAlign w:val="center"/>
          </w:tcPr>
          <w:p w14:paraId="404B1430" w14:textId="77777777" w:rsidR="0082336B" w:rsidRDefault="002C4D7E">
            <w:pPr>
              <w:spacing w:after="0" w:line="269" w:lineRule="auto"/>
              <w:jc w:val="center"/>
            </w:pPr>
            <w:r>
              <w:rPr>
                <w:rFonts w:ascii="Arial" w:eastAsia="Arial" w:hAnsi="Arial" w:cs="Noto Sans CJK SC"/>
                <w:b/>
                <w:color w:val="FFFFFF"/>
                <w:sz w:val="17"/>
              </w:rPr>
              <w:t>Remarks</w:t>
            </w:r>
          </w:p>
        </w:tc>
      </w:tr>
      <w:tr w:rsidR="0082336B" w14:paraId="1FF53A34" w14:textId="77777777">
        <w:trPr>
          <w:cantSplit/>
          <w:jc w:val="center"/>
        </w:trPr>
        <w:tc>
          <w:tcPr>
            <w:tcW w:w="2324" w:type="dxa"/>
            <w:shd w:val="clear" w:color="auto" w:fill="F3F8FC"/>
            <w:vAlign w:val="center"/>
          </w:tcPr>
          <w:p w14:paraId="3CD84993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Equipment number/project name</w:t>
            </w:r>
          </w:p>
        </w:tc>
        <w:tc>
          <w:tcPr>
            <w:tcW w:w="4649" w:type="dxa"/>
            <w:vAlign w:val="center"/>
          </w:tcPr>
          <w:p w14:paraId="508B529C" w14:textId="77777777" w:rsidR="0082336B" w:rsidRDefault="0082336B">
            <w:pPr>
              <w:spacing w:after="0" w:line="269" w:lineRule="auto"/>
            </w:pPr>
          </w:p>
        </w:tc>
        <w:tc>
          <w:tcPr>
            <w:tcW w:w="2835" w:type="dxa"/>
            <w:vAlign w:val="center"/>
          </w:tcPr>
          <w:p w14:paraId="0BED0C15" w14:textId="77777777" w:rsidR="0082336B" w:rsidRDefault="0082336B">
            <w:pPr>
              <w:spacing w:after="0" w:line="269" w:lineRule="auto"/>
            </w:pPr>
          </w:p>
        </w:tc>
      </w:tr>
      <w:tr w:rsidR="0082336B" w14:paraId="5B7BBBD5" w14:textId="77777777">
        <w:trPr>
          <w:cantSplit/>
          <w:jc w:val="center"/>
        </w:trPr>
        <w:tc>
          <w:tcPr>
            <w:tcW w:w="2324" w:type="dxa"/>
            <w:shd w:val="clear" w:color="auto" w:fill="F3F8FC"/>
            <w:vAlign w:val="center"/>
          </w:tcPr>
          <w:p w14:paraId="1DC695B0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Date/Time of Fault</w:t>
            </w:r>
          </w:p>
        </w:tc>
        <w:tc>
          <w:tcPr>
            <w:tcW w:w="4649" w:type="dxa"/>
            <w:vAlign w:val="center"/>
          </w:tcPr>
          <w:p w14:paraId="66694EA3" w14:textId="77777777" w:rsidR="0082336B" w:rsidRDefault="0082336B">
            <w:pPr>
              <w:spacing w:after="0" w:line="269" w:lineRule="auto"/>
            </w:pPr>
          </w:p>
        </w:tc>
        <w:tc>
          <w:tcPr>
            <w:tcW w:w="2835" w:type="dxa"/>
            <w:vAlign w:val="center"/>
          </w:tcPr>
          <w:p w14:paraId="70FAAAEA" w14:textId="77777777" w:rsidR="0082336B" w:rsidRDefault="0082336B">
            <w:pPr>
              <w:spacing w:after="0" w:line="269" w:lineRule="auto"/>
            </w:pPr>
          </w:p>
        </w:tc>
      </w:tr>
      <w:tr w:rsidR="0082336B" w14:paraId="236C4CDD" w14:textId="77777777">
        <w:trPr>
          <w:cantSplit/>
          <w:jc w:val="center"/>
        </w:trPr>
        <w:tc>
          <w:tcPr>
            <w:tcW w:w="2324" w:type="dxa"/>
            <w:shd w:val="clear" w:color="auto" w:fill="F3F8FC"/>
            <w:vAlign w:val="center"/>
          </w:tcPr>
          <w:p w14:paraId="34E1B8B7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Fault location</w:t>
            </w:r>
          </w:p>
        </w:tc>
        <w:tc>
          <w:tcPr>
            <w:tcW w:w="4649" w:type="dxa"/>
            <w:vAlign w:val="center"/>
          </w:tcPr>
          <w:p w14:paraId="52781241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□ Air Supply □ Pneumatic Lines □ Control Valve □ Cylinder □ Vacuum System □ Tooling □ Other</w:t>
            </w:r>
          </w:p>
        </w:tc>
        <w:tc>
          <w:tcPr>
            <w:tcW w:w="2835" w:type="dxa"/>
            <w:vAlign w:val="center"/>
          </w:tcPr>
          <w:p w14:paraId="63613648" w14:textId="77777777" w:rsidR="0082336B" w:rsidRDefault="0082336B">
            <w:pPr>
              <w:spacing w:after="0" w:line="269" w:lineRule="auto"/>
              <w:rPr>
                <w:lang w:eastAsia="zh-CN"/>
              </w:rPr>
            </w:pPr>
          </w:p>
        </w:tc>
      </w:tr>
      <w:tr w:rsidR="0082336B" w14:paraId="02BDC564" w14:textId="77777777">
        <w:trPr>
          <w:cantSplit/>
          <w:jc w:val="center"/>
        </w:trPr>
        <w:tc>
          <w:tcPr>
            <w:tcW w:w="2324" w:type="dxa"/>
            <w:shd w:val="clear" w:color="auto" w:fill="F3F8FC"/>
            <w:vAlign w:val="center"/>
          </w:tcPr>
          <w:p w14:paraId="0CCD728F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Symptom Description</w:t>
            </w:r>
          </w:p>
        </w:tc>
        <w:tc>
          <w:tcPr>
            <w:tcW w:w="4649" w:type="dxa"/>
            <w:vAlign w:val="center"/>
          </w:tcPr>
          <w:p w14:paraId="40B09B3C" w14:textId="77777777" w:rsidR="0082336B" w:rsidRDefault="0082336B">
            <w:pPr>
              <w:spacing w:after="0" w:line="269" w:lineRule="auto"/>
            </w:pPr>
          </w:p>
        </w:tc>
        <w:tc>
          <w:tcPr>
            <w:tcW w:w="2835" w:type="dxa"/>
            <w:vAlign w:val="center"/>
          </w:tcPr>
          <w:p w14:paraId="52402AFB" w14:textId="77777777" w:rsidR="0082336B" w:rsidRDefault="0082336B">
            <w:pPr>
              <w:spacing w:after="0" w:line="269" w:lineRule="auto"/>
            </w:pPr>
          </w:p>
        </w:tc>
      </w:tr>
      <w:tr w:rsidR="0082336B" w14:paraId="2F870EC7" w14:textId="77777777">
        <w:trPr>
          <w:cantSplit/>
          <w:jc w:val="center"/>
        </w:trPr>
        <w:tc>
          <w:tcPr>
            <w:tcW w:w="2324" w:type="dxa"/>
            <w:shd w:val="clear" w:color="auto" w:fill="F3F8FC"/>
            <w:vAlign w:val="center"/>
          </w:tcPr>
          <w:p w14:paraId="454A3783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Was the unit carrying a load?</w:t>
            </w:r>
          </w:p>
        </w:tc>
        <w:tc>
          <w:tcPr>
            <w:tcW w:w="4649" w:type="dxa"/>
            <w:vAlign w:val="center"/>
          </w:tcPr>
          <w:p w14:paraId="4B40808C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□ Yes □ No; workpiece weight: ________ kg</w:t>
            </w:r>
          </w:p>
        </w:tc>
        <w:tc>
          <w:tcPr>
            <w:tcW w:w="2835" w:type="dxa"/>
            <w:vAlign w:val="center"/>
          </w:tcPr>
          <w:p w14:paraId="0490512E" w14:textId="77777777" w:rsidR="0082336B" w:rsidRDefault="0082336B">
            <w:pPr>
              <w:spacing w:after="0" w:line="269" w:lineRule="auto"/>
            </w:pPr>
          </w:p>
        </w:tc>
      </w:tr>
      <w:tr w:rsidR="0082336B" w14:paraId="4F1469FD" w14:textId="77777777">
        <w:trPr>
          <w:cantSplit/>
          <w:jc w:val="center"/>
        </w:trPr>
        <w:tc>
          <w:tcPr>
            <w:tcW w:w="2324" w:type="dxa"/>
            <w:shd w:val="clear" w:color="auto" w:fill="F3F8FC"/>
            <w:vAlign w:val="center"/>
          </w:tcPr>
          <w:p w14:paraId="6B4EC38E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Equipment end air pressure</w:t>
            </w:r>
          </w:p>
        </w:tc>
        <w:tc>
          <w:tcPr>
            <w:tcW w:w="4649" w:type="dxa"/>
            <w:vAlign w:val="center"/>
          </w:tcPr>
          <w:p w14:paraId="47B10191" w14:textId="77777777" w:rsidR="0082336B" w:rsidRDefault="002C4D7E">
            <w:pPr>
              <w:spacing w:after="0" w:line="269" w:lineRule="auto"/>
            </w:pPr>
            <w:r>
              <w:rPr>
                <w:rFonts w:cs="Noto Sans CJK SC"/>
                <w:color w:val="1F2937"/>
                <w:sz w:val="16"/>
              </w:rPr>
              <w:t>________ MPa</w:t>
            </w:r>
          </w:p>
        </w:tc>
        <w:tc>
          <w:tcPr>
            <w:tcW w:w="2835" w:type="dxa"/>
            <w:vAlign w:val="center"/>
          </w:tcPr>
          <w:p w14:paraId="6C95EF90" w14:textId="77777777" w:rsidR="0082336B" w:rsidRDefault="0082336B">
            <w:pPr>
              <w:spacing w:after="0" w:line="269" w:lineRule="auto"/>
            </w:pPr>
          </w:p>
        </w:tc>
      </w:tr>
      <w:tr w:rsidR="0082336B" w14:paraId="52DEB0A4" w14:textId="77777777">
        <w:trPr>
          <w:cantSplit/>
          <w:jc w:val="center"/>
        </w:trPr>
        <w:tc>
          <w:tcPr>
            <w:tcW w:w="2324" w:type="dxa"/>
            <w:shd w:val="clear" w:color="auto" w:fill="F3F8FC"/>
            <w:vAlign w:val="center"/>
          </w:tcPr>
          <w:p w14:paraId="5D32E05B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Is there any air leakage sound?</w:t>
            </w:r>
          </w:p>
        </w:tc>
        <w:tc>
          <w:tcPr>
            <w:tcW w:w="4649" w:type="dxa"/>
            <w:vAlign w:val="center"/>
          </w:tcPr>
          <w:p w14:paraId="03D5EDE9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□ Yes □ No; Location:</w:t>
            </w:r>
          </w:p>
        </w:tc>
        <w:tc>
          <w:tcPr>
            <w:tcW w:w="2835" w:type="dxa"/>
            <w:vAlign w:val="center"/>
          </w:tcPr>
          <w:p w14:paraId="4114B7DF" w14:textId="77777777" w:rsidR="0082336B" w:rsidRDefault="0082336B">
            <w:pPr>
              <w:spacing w:after="0" w:line="269" w:lineRule="auto"/>
            </w:pPr>
          </w:p>
        </w:tc>
      </w:tr>
      <w:tr w:rsidR="0082336B" w14:paraId="7E14DDC4" w14:textId="77777777">
        <w:trPr>
          <w:cantSplit/>
          <w:jc w:val="center"/>
        </w:trPr>
        <w:tc>
          <w:tcPr>
            <w:tcW w:w="2324" w:type="dxa"/>
            <w:shd w:val="clear" w:color="auto" w:fill="F3F8FC"/>
            <w:vAlign w:val="center"/>
          </w:tcPr>
          <w:p w14:paraId="442B5A1F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Actions Already Attempted</w:t>
            </w:r>
          </w:p>
        </w:tc>
        <w:tc>
          <w:tcPr>
            <w:tcW w:w="4649" w:type="dxa"/>
            <w:vAlign w:val="center"/>
          </w:tcPr>
          <w:p w14:paraId="4E2D293C" w14:textId="77777777" w:rsidR="0082336B" w:rsidRDefault="0082336B">
            <w:pPr>
              <w:spacing w:after="0" w:line="269" w:lineRule="auto"/>
            </w:pPr>
          </w:p>
        </w:tc>
        <w:tc>
          <w:tcPr>
            <w:tcW w:w="2835" w:type="dxa"/>
            <w:vAlign w:val="center"/>
          </w:tcPr>
          <w:p w14:paraId="3593B1B3" w14:textId="77777777" w:rsidR="0082336B" w:rsidRDefault="0082336B">
            <w:pPr>
              <w:spacing w:after="0" w:line="269" w:lineRule="auto"/>
            </w:pPr>
          </w:p>
        </w:tc>
      </w:tr>
      <w:tr w:rsidR="0082336B" w14:paraId="336798F6" w14:textId="77777777">
        <w:trPr>
          <w:cantSplit/>
          <w:jc w:val="center"/>
        </w:trPr>
        <w:tc>
          <w:tcPr>
            <w:tcW w:w="2324" w:type="dxa"/>
            <w:shd w:val="clear" w:color="auto" w:fill="F3F8FC"/>
            <w:vAlign w:val="center"/>
          </w:tcPr>
          <w:p w14:paraId="018C9BD2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On-site photos/videos</w:t>
            </w:r>
          </w:p>
        </w:tc>
        <w:tc>
          <w:tcPr>
            <w:tcW w:w="4649" w:type="dxa"/>
            <w:vAlign w:val="center"/>
          </w:tcPr>
          <w:p w14:paraId="0A428542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□ Provided □ Not provided</w:t>
            </w:r>
          </w:p>
        </w:tc>
        <w:tc>
          <w:tcPr>
            <w:tcW w:w="2835" w:type="dxa"/>
            <w:vAlign w:val="center"/>
          </w:tcPr>
          <w:p w14:paraId="34FEF0C6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It is recommended to provide equipment panorama, fault location, pressure gauge, pipeline and tooling action video</w:t>
            </w:r>
          </w:p>
        </w:tc>
      </w:tr>
      <w:tr w:rsidR="0082336B" w14:paraId="70AE7E26" w14:textId="77777777">
        <w:trPr>
          <w:cantSplit/>
          <w:jc w:val="center"/>
        </w:trPr>
        <w:tc>
          <w:tcPr>
            <w:tcW w:w="2324" w:type="dxa"/>
            <w:shd w:val="clear" w:color="auto" w:fill="F3F8FC"/>
            <w:vAlign w:val="center"/>
          </w:tcPr>
          <w:p w14:paraId="2863D9F7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Corrective Action / Preliminary Assessment</w:t>
            </w:r>
          </w:p>
        </w:tc>
        <w:tc>
          <w:tcPr>
            <w:tcW w:w="4649" w:type="dxa"/>
            <w:vAlign w:val="center"/>
          </w:tcPr>
          <w:p w14:paraId="19ADAA98" w14:textId="77777777" w:rsidR="0082336B" w:rsidRDefault="0082336B">
            <w:pPr>
              <w:spacing w:after="0" w:line="269" w:lineRule="auto"/>
            </w:pPr>
          </w:p>
        </w:tc>
        <w:tc>
          <w:tcPr>
            <w:tcW w:w="2835" w:type="dxa"/>
            <w:vAlign w:val="center"/>
          </w:tcPr>
          <w:p w14:paraId="36763A7C" w14:textId="77777777" w:rsidR="0082336B" w:rsidRDefault="0082336B">
            <w:pPr>
              <w:spacing w:after="0" w:line="269" w:lineRule="auto"/>
            </w:pPr>
          </w:p>
        </w:tc>
      </w:tr>
      <w:tr w:rsidR="0082336B" w14:paraId="7A413006" w14:textId="77777777">
        <w:trPr>
          <w:cantSplit/>
          <w:jc w:val="center"/>
        </w:trPr>
        <w:tc>
          <w:tcPr>
            <w:tcW w:w="2324" w:type="dxa"/>
            <w:shd w:val="clear" w:color="auto" w:fill="F3F8FC"/>
            <w:vAlign w:val="center"/>
          </w:tcPr>
          <w:p w14:paraId="712A6AE4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Is on-site service required?</w:t>
            </w:r>
          </w:p>
        </w:tc>
        <w:tc>
          <w:tcPr>
            <w:tcW w:w="4649" w:type="dxa"/>
            <w:vAlign w:val="center"/>
          </w:tcPr>
          <w:p w14:paraId="0353AD09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□ Yes □ No □ To be confirmed</w:t>
            </w:r>
          </w:p>
        </w:tc>
        <w:tc>
          <w:tcPr>
            <w:tcW w:w="2835" w:type="dxa"/>
            <w:vAlign w:val="center"/>
          </w:tcPr>
          <w:p w14:paraId="3C21DDA7" w14:textId="77777777" w:rsidR="0082336B" w:rsidRDefault="0082336B">
            <w:pPr>
              <w:spacing w:after="0" w:line="269" w:lineRule="auto"/>
            </w:pPr>
          </w:p>
        </w:tc>
      </w:tr>
      <w:tr w:rsidR="0082336B" w14:paraId="7DA7DF54" w14:textId="77777777">
        <w:trPr>
          <w:cantSplit/>
          <w:jc w:val="center"/>
        </w:trPr>
        <w:tc>
          <w:tcPr>
            <w:tcW w:w="2324" w:type="dxa"/>
            <w:shd w:val="clear" w:color="auto" w:fill="F3F8FC"/>
            <w:vAlign w:val="center"/>
          </w:tcPr>
          <w:p w14:paraId="31DC5DA7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Spare parts requirements</w:t>
            </w:r>
          </w:p>
        </w:tc>
        <w:tc>
          <w:tcPr>
            <w:tcW w:w="4649" w:type="dxa"/>
            <w:vAlign w:val="center"/>
          </w:tcPr>
          <w:p w14:paraId="6E0192BA" w14:textId="77777777" w:rsidR="0082336B" w:rsidRDefault="002C4D7E">
            <w:pPr>
              <w:spacing w:after="0" w:line="269" w:lineRule="auto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1F2937"/>
                <w:sz w:val="16"/>
              </w:rPr>
              <w:t>□ None □ Air tubing □ Connector □ Valve □ Cylinder □ suction cup □ Others:</w:t>
            </w:r>
          </w:p>
        </w:tc>
        <w:tc>
          <w:tcPr>
            <w:tcW w:w="2835" w:type="dxa"/>
            <w:vAlign w:val="center"/>
          </w:tcPr>
          <w:p w14:paraId="4D66D937" w14:textId="77777777" w:rsidR="0082336B" w:rsidRDefault="0082336B">
            <w:pPr>
              <w:spacing w:after="0" w:line="269" w:lineRule="auto"/>
              <w:rPr>
                <w:lang w:eastAsia="zh-CN"/>
              </w:rPr>
            </w:pPr>
          </w:p>
        </w:tc>
      </w:tr>
      <w:tr w:rsidR="0082336B" w14:paraId="2D6A8982" w14:textId="77777777">
        <w:trPr>
          <w:cantSplit/>
          <w:jc w:val="center"/>
        </w:trPr>
        <w:tc>
          <w:tcPr>
            <w:tcW w:w="2324" w:type="dxa"/>
            <w:shd w:val="clear" w:color="auto" w:fill="F3F8FC"/>
            <w:vAlign w:val="center"/>
          </w:tcPr>
          <w:p w14:paraId="2C2F9D3E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Manufacturer Response / Recommended Corrective Action</w:t>
            </w:r>
          </w:p>
        </w:tc>
        <w:tc>
          <w:tcPr>
            <w:tcW w:w="4649" w:type="dxa"/>
            <w:vAlign w:val="center"/>
          </w:tcPr>
          <w:p w14:paraId="39B01396" w14:textId="77777777" w:rsidR="0082336B" w:rsidRDefault="0082336B">
            <w:pPr>
              <w:spacing w:after="0" w:line="269" w:lineRule="auto"/>
            </w:pPr>
          </w:p>
        </w:tc>
        <w:tc>
          <w:tcPr>
            <w:tcW w:w="2835" w:type="dxa"/>
            <w:vAlign w:val="center"/>
          </w:tcPr>
          <w:p w14:paraId="32EC46F2" w14:textId="77777777" w:rsidR="0082336B" w:rsidRDefault="0082336B">
            <w:pPr>
              <w:spacing w:after="0" w:line="269" w:lineRule="auto"/>
            </w:pPr>
          </w:p>
        </w:tc>
      </w:tr>
      <w:tr w:rsidR="0082336B" w14:paraId="3C54B111" w14:textId="77777777">
        <w:trPr>
          <w:cantSplit/>
          <w:jc w:val="center"/>
        </w:trPr>
        <w:tc>
          <w:tcPr>
            <w:tcW w:w="2324" w:type="dxa"/>
            <w:shd w:val="clear" w:color="auto" w:fill="F3F8FC"/>
            <w:vAlign w:val="center"/>
          </w:tcPr>
          <w:p w14:paraId="6B2A00AA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Maintenance Person/Date</w:t>
            </w:r>
          </w:p>
        </w:tc>
        <w:tc>
          <w:tcPr>
            <w:tcW w:w="4649" w:type="dxa"/>
            <w:vAlign w:val="center"/>
          </w:tcPr>
          <w:p w14:paraId="45685BB0" w14:textId="77777777" w:rsidR="0082336B" w:rsidRDefault="0082336B">
            <w:pPr>
              <w:spacing w:after="0" w:line="269" w:lineRule="auto"/>
            </w:pPr>
          </w:p>
        </w:tc>
        <w:tc>
          <w:tcPr>
            <w:tcW w:w="2835" w:type="dxa"/>
            <w:vAlign w:val="center"/>
          </w:tcPr>
          <w:p w14:paraId="4F92585C" w14:textId="77777777" w:rsidR="0082336B" w:rsidRDefault="0082336B">
            <w:pPr>
              <w:spacing w:after="0" w:line="269" w:lineRule="auto"/>
            </w:pPr>
          </w:p>
        </w:tc>
      </w:tr>
      <w:tr w:rsidR="0082336B" w14:paraId="4693D5C6" w14:textId="77777777">
        <w:trPr>
          <w:cantSplit/>
          <w:jc w:val="center"/>
        </w:trPr>
        <w:tc>
          <w:tcPr>
            <w:tcW w:w="2324" w:type="dxa"/>
            <w:shd w:val="clear" w:color="auto" w:fill="F3F8FC"/>
            <w:vAlign w:val="center"/>
          </w:tcPr>
          <w:p w14:paraId="1819A561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Customer confirmation</w:t>
            </w:r>
          </w:p>
        </w:tc>
        <w:tc>
          <w:tcPr>
            <w:tcW w:w="4649" w:type="dxa"/>
            <w:vAlign w:val="center"/>
          </w:tcPr>
          <w:p w14:paraId="2AEA49AA" w14:textId="77777777" w:rsidR="0082336B" w:rsidRDefault="0082336B">
            <w:pPr>
              <w:spacing w:after="0" w:line="269" w:lineRule="auto"/>
            </w:pPr>
          </w:p>
        </w:tc>
        <w:tc>
          <w:tcPr>
            <w:tcW w:w="2835" w:type="dxa"/>
            <w:vAlign w:val="center"/>
          </w:tcPr>
          <w:p w14:paraId="7918C6E9" w14:textId="77777777" w:rsidR="0082336B" w:rsidRDefault="0082336B">
            <w:pPr>
              <w:spacing w:after="0" w:line="269" w:lineRule="auto"/>
            </w:pPr>
          </w:p>
        </w:tc>
      </w:tr>
      <w:tr w:rsidR="0082336B" w14:paraId="11BDC923" w14:textId="77777777">
        <w:trPr>
          <w:cantSplit/>
          <w:jc w:val="center"/>
        </w:trPr>
        <w:tc>
          <w:tcPr>
            <w:tcW w:w="2324" w:type="dxa"/>
            <w:shd w:val="clear" w:color="auto" w:fill="F3F8FC"/>
            <w:vAlign w:val="center"/>
          </w:tcPr>
          <w:p w14:paraId="307CF3F5" w14:textId="77777777" w:rsidR="0082336B" w:rsidRDefault="002C4D7E">
            <w:pPr>
              <w:spacing w:after="0" w:line="269" w:lineRule="auto"/>
            </w:pPr>
            <w:r>
              <w:rPr>
                <w:rFonts w:ascii="Arial" w:eastAsia="Arial" w:hAnsi="Arial" w:cs="Noto Sans CJK SC"/>
                <w:b/>
                <w:color w:val="1F2937"/>
                <w:sz w:val="16"/>
              </w:rPr>
              <w:t>Contact/Phone</w:t>
            </w:r>
          </w:p>
        </w:tc>
        <w:tc>
          <w:tcPr>
            <w:tcW w:w="4649" w:type="dxa"/>
            <w:vAlign w:val="center"/>
          </w:tcPr>
          <w:p w14:paraId="44A7CE7A" w14:textId="77777777" w:rsidR="0082336B" w:rsidRDefault="0082336B">
            <w:pPr>
              <w:spacing w:after="0" w:line="269" w:lineRule="auto"/>
            </w:pPr>
          </w:p>
        </w:tc>
        <w:tc>
          <w:tcPr>
            <w:tcW w:w="2835" w:type="dxa"/>
            <w:vAlign w:val="center"/>
          </w:tcPr>
          <w:p w14:paraId="74A8FB4E" w14:textId="77777777" w:rsidR="0082336B" w:rsidRDefault="0082336B">
            <w:pPr>
              <w:spacing w:after="0" w:line="269" w:lineRule="auto"/>
            </w:pPr>
          </w:p>
        </w:tc>
      </w:tr>
    </w:tbl>
    <w:p w14:paraId="38DA0979" w14:textId="77777777" w:rsidR="0082336B" w:rsidRDefault="0082336B">
      <w:pPr>
        <w:spacing w:after="20"/>
      </w:pPr>
    </w:p>
    <w:tbl>
      <w:tblPr>
        <w:tblW w:w="0" w:type="auto"/>
        <w:jc w:val="center"/>
        <w:tblBorders>
          <w:top w:val="single" w:sz="4" w:space="0" w:color="D6DEE6"/>
          <w:left w:val="single" w:sz="4" w:space="0" w:color="D6DEE6"/>
          <w:bottom w:val="single" w:sz="4" w:space="0" w:color="D6DEE6"/>
          <w:right w:val="single" w:sz="4" w:space="0" w:color="D6DEE6"/>
          <w:insideH w:val="single" w:sz="4" w:space="0" w:color="D6DEE6"/>
          <w:insideV w:val="single" w:sz="4" w:space="0" w:color="D6DEE6"/>
        </w:tblBorders>
        <w:tblLayout w:type="fixed"/>
        <w:tblLook w:val="04A0" w:firstRow="1" w:lastRow="0" w:firstColumn="1" w:lastColumn="0" w:noHBand="0" w:noVBand="1"/>
      </w:tblPr>
      <w:tblGrid>
        <w:gridCol w:w="10036"/>
      </w:tblGrid>
      <w:tr w:rsidR="0082336B" w14:paraId="6222BCAB" w14:textId="77777777">
        <w:trPr>
          <w:jc w:val="center"/>
        </w:trPr>
        <w:tc>
          <w:tcPr>
            <w:tcW w:w="10036" w:type="dxa"/>
            <w:shd w:val="clear" w:color="auto" w:fill="F7FAFC"/>
            <w:vAlign w:val="center"/>
          </w:tcPr>
          <w:p w14:paraId="1FAA44EB" w14:textId="77777777" w:rsidR="0082336B" w:rsidRDefault="002C4D7E">
            <w:pPr>
              <w:spacing w:after="0" w:line="269" w:lineRule="auto"/>
              <w:ind w:left="57" w:right="57"/>
              <w:rPr>
                <w:lang w:eastAsia="zh-CN"/>
              </w:rPr>
            </w:pPr>
            <w:r>
              <w:rPr>
                <w:rFonts w:ascii="Arial" w:eastAsia="Arial" w:hAnsi="Arial" w:cs="Noto Sans CJK SC"/>
                <w:color w:val="4B5563"/>
                <w:sz w:val="17"/>
              </w:rPr>
              <w:t>Resource Center card copy: This guide covers routine maintenance and troubleshooting of pneumatic systems for Pneumatic Industrial Manipulators, Pneumatic Balancers, Vacuum Lifters, and custom pneumatic tooling. It addresses common issues including insufficient air-supply pressure, air-tubing leaks, loose fittings, control-valve leakage, abnormal cylinder motion, inadequate vacuum grip, and tooling that will not release.</w:t>
            </w:r>
          </w:p>
        </w:tc>
      </w:tr>
    </w:tbl>
    <w:p w14:paraId="69ACC908" w14:textId="77777777" w:rsidR="0082336B" w:rsidRDefault="0082336B">
      <w:pPr>
        <w:spacing w:after="20"/>
        <w:rPr>
          <w:lang w:eastAsia="zh-CN"/>
        </w:rPr>
      </w:pPr>
    </w:p>
    <w:sectPr w:rsidR="0082336B" w:rsidSect="000346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35" w:right="935" w:bottom="935" w:left="93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F4B90" w14:textId="77777777" w:rsidR="00E93EAE" w:rsidRDefault="00E93EAE">
      <w:pPr>
        <w:spacing w:after="0" w:line="240" w:lineRule="auto"/>
      </w:pPr>
      <w:r>
        <w:separator/>
      </w:r>
    </w:p>
  </w:endnote>
  <w:endnote w:type="continuationSeparator" w:id="0">
    <w:p w14:paraId="0241B07B" w14:textId="77777777" w:rsidR="00E93EAE" w:rsidRDefault="00E9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CJK SC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2F6B5" w14:textId="77777777" w:rsidR="005C5801" w:rsidRDefault="005C580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9CB51" w14:textId="751874FD" w:rsidR="0082336B" w:rsidRDefault="00F1208F">
    <w:pPr>
      <w:pStyle w:val="a7"/>
      <w:jc w:val="center"/>
      <w:rPr>
        <w:lang w:eastAsia="zh-CN"/>
      </w:rPr>
    </w:pPr>
    <w:r>
      <w:rPr>
        <w:rFonts w:ascii="Arial" w:eastAsia="Arial" w:hAnsi="Arial" w:cs="Noto Sans CJK SC"/>
        <w:color w:val="4B5563"/>
        <w:sz w:val="17"/>
      </w:rPr>
      <w:t xml:space="preserve">AUREK Intelligent Technology | Pneumatic-System Maintenance | Page </w:t>
    </w:r>
    <w:r w:rsidR="002C4D7E">
      <w:rPr>
        <w:rFonts w:cs="Noto Sans CJK SC"/>
        <w:color w:val="4B5563"/>
        <w:sz w:val="17"/>
      </w:rPr>
      <w:fldChar w:fldCharType="begin"/>
    </w:r>
    <w:r w:rsidR="002C4D7E">
      <w:rPr>
        <w:rFonts w:cs="Noto Sans CJK SC"/>
        <w:color w:val="4B5563"/>
        <w:sz w:val="17"/>
        <w:lang w:eastAsia="zh-CN"/>
      </w:rPr>
      <w:instrText>PAGE</w:instrText>
    </w:r>
    <w:r w:rsidR="002C4D7E">
      <w:rPr>
        <w:rFonts w:cs="Noto Sans CJK SC"/>
        <w:color w:val="4B5563"/>
        <w:sz w:val="17"/>
      </w:rPr>
      <w:fldChar w:fldCharType="separate"/>
    </w:r>
    <w:r w:rsidR="00771C1E">
      <w:rPr>
        <w:rFonts w:cs="Noto Sans CJK SC"/>
        <w:noProof/>
        <w:color w:val="4B5563"/>
        <w:sz w:val="17"/>
        <w:lang w:eastAsia="zh-CN"/>
      </w:rPr>
      <w:t>1</w:t>
    </w:r>
    <w:r w:rsidR="002C4D7E">
      <w:rPr>
        <w:rFonts w:cs="Noto Sans CJK SC"/>
        <w:color w:val="4B5563"/>
        <w:sz w:val="17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AA16C" w14:textId="77777777" w:rsidR="005C5801" w:rsidRDefault="005C580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8F1A7" w14:textId="77777777" w:rsidR="00E93EAE" w:rsidRDefault="00E93EAE">
      <w:pPr>
        <w:spacing w:after="0" w:line="240" w:lineRule="auto"/>
      </w:pPr>
      <w:r>
        <w:separator/>
      </w:r>
    </w:p>
  </w:footnote>
  <w:footnote w:type="continuationSeparator" w:id="0">
    <w:p w14:paraId="0B4D7F5D" w14:textId="77777777" w:rsidR="00E93EAE" w:rsidRDefault="00E93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F7144" w14:textId="77777777" w:rsidR="005C5801" w:rsidRDefault="005C580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8A9E0" w14:textId="77777777" w:rsidR="0082336B" w:rsidRDefault="0082336B">
    <w:pPr>
      <w:pStyle w:val="a5"/>
    </w:pPr>
  </w:p>
  <w:tbl>
    <w:tblPr>
      <w:tblW w:w="0" w:type="auto"/>
      <w:jc w:val="center"/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Layout w:type="fixed"/>
      <w:tblLook w:val="04A0" w:firstRow="1" w:lastRow="0" w:firstColumn="1" w:lastColumn="0" w:noHBand="0" w:noVBand="1"/>
    </w:tblPr>
    <w:tblGrid>
      <w:gridCol w:w="5103"/>
      <w:gridCol w:w="4932"/>
    </w:tblGrid>
    <w:tr w:rsidR="0082336B" w14:paraId="0218962F" w14:textId="77777777">
      <w:trPr>
        <w:jc w:val="center"/>
      </w:trPr>
      <w:tc>
        <w:tcPr>
          <w:tcW w:w="5103" w:type="dxa"/>
          <w:vAlign w:val="center"/>
        </w:tcPr>
        <w:p w14:paraId="5799E81D" w14:textId="77777777" w:rsidR="0082336B" w:rsidRDefault="002C4D7E">
          <w:pPr>
            <w:spacing w:after="0" w:line="269" w:lineRule="auto"/>
            <w:rPr>
              <w:lang w:eastAsia="zh-CN"/>
            </w:rPr>
          </w:pPr>
          <w:r>
            <w:rPr>
              <w:rFonts w:ascii="Arial" w:eastAsia="Arial" w:hAnsi="Arial" w:cs="Noto Sans CJK SC"/>
              <w:b/>
              <w:color w:val="1F4E79"/>
              <w:sz w:val="17"/>
            </w:rPr>
            <w:t>Jiangsu AUREK Intelligent Technology Co., Ltd.</w:t>
          </w:r>
        </w:p>
      </w:tc>
      <w:tc>
        <w:tcPr>
          <w:tcW w:w="4932" w:type="dxa"/>
          <w:vAlign w:val="center"/>
        </w:tcPr>
        <w:p w14:paraId="466A9666" w14:textId="77777777" w:rsidR="0082336B" w:rsidRDefault="002C4D7E">
          <w:pPr>
            <w:spacing w:after="0" w:line="269" w:lineRule="auto"/>
            <w:jc w:val="right"/>
            <w:rPr>
              <w:lang w:eastAsia="zh-CN"/>
            </w:rPr>
          </w:pPr>
          <w:r>
            <w:rPr>
              <w:rFonts w:ascii="Arial" w:eastAsia="Arial" w:hAnsi="Arial" w:cs="Noto Sans CJK SC"/>
              <w:b/>
              <w:color w:val="4B5563"/>
              <w:sz w:val="17"/>
            </w:rPr>
            <w:t>Common Pneumatic-System Faults and Corrective Actions</w:t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69560" w14:textId="77777777" w:rsidR="005C5801" w:rsidRDefault="005C580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54644352">
    <w:abstractNumId w:val="8"/>
  </w:num>
  <w:num w:numId="2" w16cid:durableId="1100370563">
    <w:abstractNumId w:val="6"/>
  </w:num>
  <w:num w:numId="3" w16cid:durableId="1936789740">
    <w:abstractNumId w:val="5"/>
  </w:num>
  <w:num w:numId="4" w16cid:durableId="971596034">
    <w:abstractNumId w:val="4"/>
  </w:num>
  <w:num w:numId="5" w16cid:durableId="1982808394">
    <w:abstractNumId w:val="7"/>
  </w:num>
  <w:num w:numId="6" w16cid:durableId="2042703584">
    <w:abstractNumId w:val="3"/>
  </w:num>
  <w:num w:numId="7" w16cid:durableId="1777362871">
    <w:abstractNumId w:val="2"/>
  </w:num>
  <w:num w:numId="8" w16cid:durableId="622926213">
    <w:abstractNumId w:val="1"/>
  </w:num>
  <w:num w:numId="9" w16cid:durableId="1439328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2994"/>
    <w:rsid w:val="000B6D0F"/>
    <w:rsid w:val="0015074B"/>
    <w:rsid w:val="001C12A0"/>
    <w:rsid w:val="00274051"/>
    <w:rsid w:val="0029639D"/>
    <w:rsid w:val="002C4D7E"/>
    <w:rsid w:val="00326F90"/>
    <w:rsid w:val="003F64A2"/>
    <w:rsid w:val="00431862"/>
    <w:rsid w:val="00461804"/>
    <w:rsid w:val="005667B1"/>
    <w:rsid w:val="005C5801"/>
    <w:rsid w:val="00705D48"/>
    <w:rsid w:val="00707E3E"/>
    <w:rsid w:val="007206CD"/>
    <w:rsid w:val="00771C1E"/>
    <w:rsid w:val="0082336B"/>
    <w:rsid w:val="009455D6"/>
    <w:rsid w:val="0096449F"/>
    <w:rsid w:val="009B0718"/>
    <w:rsid w:val="00A95566"/>
    <w:rsid w:val="00AA1D8D"/>
    <w:rsid w:val="00B47730"/>
    <w:rsid w:val="00CB0664"/>
    <w:rsid w:val="00E37348"/>
    <w:rsid w:val="00E61297"/>
    <w:rsid w:val="00E817EA"/>
    <w:rsid w:val="00E93EAE"/>
    <w:rsid w:val="00EE7809"/>
    <w:rsid w:val="00F1208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739E9FB"/>
  <w14:defaultImageDpi w14:val="300"/>
  <w15:docId w15:val="{04D13A47-B5F1-45FA-9223-AB5E4A3A9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Noto Sans CJK SC" w:eastAsia="Noto Sans CJK SC" w:hAnsi="Noto Sans CJK SC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2757</Words>
  <Characters>15718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18439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Pneumatic System Troubleshooting Guide</dc:title>
  <dc:subject/>
  <dc:creator>python-docx</dc:creator>
  <cp:keywords/>
  <dc:description>generated by python-docx</dc:description>
  <cp:lastModifiedBy>Lirion 404</cp:lastModifiedBy>
  <cp:revision>10</cp:revision>
  <dcterms:created xsi:type="dcterms:W3CDTF">2013-12-23T23:15:00Z</dcterms:created>
  <dcterms:modified xsi:type="dcterms:W3CDTF">2026-08-19T03:50:00Z</dcterms:modified>
  <cp:category/>
</cp:coreProperties>
</file>